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267" w:rsidRPr="009C6267" w:rsidRDefault="009C6267" w:rsidP="009C6267">
      <w:pPr>
        <w:jc w:val="center"/>
        <w:rPr>
          <w:rFonts w:ascii="Candara" w:hAnsi="Candara" w:cs="Times New Roman"/>
          <w:sz w:val="20"/>
          <w:szCs w:val="20"/>
        </w:rPr>
      </w:pPr>
      <w:r w:rsidRPr="009C6267">
        <w:rPr>
          <w:rFonts w:ascii="Candara" w:hAnsi="Candara" w:cs="Times New Roman"/>
          <w:b/>
          <w:bCs/>
          <w:color w:val="000000"/>
          <w:sz w:val="23"/>
          <w:szCs w:val="23"/>
        </w:rPr>
        <w:t>GEOG 4200W: Geographical Analysis of Urban Social Issues</w:t>
      </w:r>
    </w:p>
    <w:p w:rsidR="009C6267" w:rsidRPr="009C6267" w:rsidRDefault="009C6267" w:rsidP="009C6267">
      <w:pPr>
        <w:rPr>
          <w:rFonts w:ascii="Candara" w:eastAsia="Times New Roman" w:hAnsi="Candara" w:cs="Times New Roman"/>
          <w:sz w:val="20"/>
          <w:szCs w:val="20"/>
        </w:rPr>
      </w:pPr>
    </w:p>
    <w:p w:rsidR="009C6267" w:rsidRPr="009C6267" w:rsidRDefault="009C6267" w:rsidP="009C6267">
      <w:pPr>
        <w:jc w:val="center"/>
        <w:rPr>
          <w:rFonts w:ascii="Candara" w:hAnsi="Candara" w:cs="Times New Roman"/>
          <w:sz w:val="20"/>
          <w:szCs w:val="20"/>
        </w:rPr>
      </w:pPr>
      <w:r w:rsidRPr="009C6267">
        <w:rPr>
          <w:rFonts w:ascii="Candara" w:hAnsi="Candara" w:cs="Times New Roman"/>
          <w:color w:val="000000"/>
          <w:sz w:val="23"/>
          <w:szCs w:val="23"/>
        </w:rPr>
        <w:t>Urban &amp; Community Studies</w:t>
      </w:r>
    </w:p>
    <w:p w:rsidR="009C6267" w:rsidRPr="009C6267" w:rsidRDefault="009C6267" w:rsidP="009C6267">
      <w:pPr>
        <w:jc w:val="center"/>
        <w:rPr>
          <w:rFonts w:ascii="Candara" w:hAnsi="Candara" w:cs="Times New Roman"/>
          <w:sz w:val="20"/>
          <w:szCs w:val="20"/>
        </w:rPr>
      </w:pPr>
      <w:r w:rsidRPr="009C6267">
        <w:rPr>
          <w:rFonts w:ascii="Candara" w:hAnsi="Candara" w:cs="Times New Roman"/>
          <w:color w:val="000000"/>
          <w:sz w:val="23"/>
          <w:szCs w:val="23"/>
        </w:rPr>
        <w:t>University of Connecticut--Waterbury</w:t>
      </w:r>
    </w:p>
    <w:p w:rsidR="009C6267" w:rsidRPr="009C6267" w:rsidRDefault="009C6267" w:rsidP="009C6267">
      <w:pPr>
        <w:jc w:val="center"/>
        <w:rPr>
          <w:rFonts w:ascii="Candara" w:hAnsi="Candara" w:cs="Times New Roman"/>
          <w:sz w:val="20"/>
          <w:szCs w:val="20"/>
        </w:rPr>
      </w:pPr>
      <w:r w:rsidRPr="009C6267">
        <w:rPr>
          <w:rFonts w:ascii="Candara" w:hAnsi="Candara" w:cs="Times New Roman"/>
          <w:color w:val="000000"/>
          <w:sz w:val="23"/>
          <w:szCs w:val="23"/>
        </w:rPr>
        <w:t>Syllabus – Fall 2015</w:t>
      </w:r>
    </w:p>
    <w:p w:rsidR="009C6267" w:rsidRPr="009C6267" w:rsidRDefault="009C6267" w:rsidP="009C6267">
      <w:pPr>
        <w:jc w:val="center"/>
        <w:rPr>
          <w:rFonts w:ascii="Candara" w:hAnsi="Candara" w:cs="Times New Roman"/>
          <w:sz w:val="20"/>
          <w:szCs w:val="20"/>
        </w:rPr>
      </w:pPr>
      <w:r w:rsidRPr="009C6267">
        <w:rPr>
          <w:rFonts w:ascii="Candara" w:hAnsi="Candara" w:cs="Times New Roman"/>
          <w:color w:val="000000"/>
          <w:sz w:val="23"/>
          <w:szCs w:val="23"/>
        </w:rPr>
        <w:t>Mon &amp; Wed 2:00-3:15pm</w:t>
      </w:r>
    </w:p>
    <w:p w:rsidR="009C6267" w:rsidRPr="009C6267" w:rsidRDefault="009C6267" w:rsidP="009C6267">
      <w:pPr>
        <w:spacing w:after="240"/>
        <w:rPr>
          <w:rFonts w:ascii="Candara" w:eastAsia="Times New Roman" w:hAnsi="Candara" w:cs="Times New Roman"/>
          <w:sz w:val="20"/>
          <w:szCs w:val="20"/>
        </w:rPr>
      </w:pPr>
    </w:p>
    <w:p w:rsidR="009C6267" w:rsidRPr="009C6267" w:rsidRDefault="009C6267" w:rsidP="009C6267">
      <w:pPr>
        <w:rPr>
          <w:rFonts w:ascii="Candara" w:hAnsi="Candara" w:cs="Times New Roman"/>
          <w:sz w:val="20"/>
          <w:szCs w:val="20"/>
        </w:rPr>
      </w:pPr>
      <w:r w:rsidRPr="009C6267">
        <w:rPr>
          <w:rFonts w:ascii="Candara" w:hAnsi="Candara" w:cs="Times New Roman"/>
          <w:b/>
          <w:bCs/>
          <w:color w:val="000000"/>
          <w:sz w:val="23"/>
          <w:szCs w:val="23"/>
        </w:rPr>
        <w:t>Instructor</w:t>
      </w:r>
      <w:r w:rsidRPr="009C6267">
        <w:rPr>
          <w:rFonts w:ascii="Candara" w:hAnsi="Candara" w:cs="Times New Roman"/>
          <w:color w:val="000000"/>
          <w:sz w:val="23"/>
          <w:szCs w:val="23"/>
        </w:rPr>
        <w:t>: Dr. Phil Birge-Liberman</w:t>
      </w:r>
    </w:p>
    <w:p w:rsidR="009C6267" w:rsidRPr="009C6267" w:rsidRDefault="009C6267" w:rsidP="009C6267">
      <w:pPr>
        <w:rPr>
          <w:rFonts w:ascii="Candara" w:hAnsi="Candara" w:cs="Times New Roman"/>
          <w:sz w:val="20"/>
          <w:szCs w:val="20"/>
        </w:rPr>
      </w:pPr>
      <w:r w:rsidRPr="009C6267">
        <w:rPr>
          <w:rFonts w:ascii="Candara" w:hAnsi="Candara" w:cs="Times New Roman"/>
          <w:b/>
          <w:bCs/>
          <w:color w:val="000000"/>
          <w:sz w:val="23"/>
          <w:szCs w:val="23"/>
        </w:rPr>
        <w:t>Office</w:t>
      </w:r>
      <w:r w:rsidRPr="009C6267">
        <w:rPr>
          <w:rFonts w:ascii="Candara" w:hAnsi="Candara" w:cs="Times New Roman"/>
          <w:color w:val="000000"/>
          <w:sz w:val="23"/>
          <w:szCs w:val="23"/>
        </w:rPr>
        <w:t xml:space="preserve">: </w:t>
      </w:r>
      <w:proofErr w:type="spellStart"/>
      <w:r w:rsidRPr="009C6267">
        <w:rPr>
          <w:rFonts w:ascii="Candara" w:hAnsi="Candara" w:cs="Times New Roman"/>
          <w:color w:val="000000"/>
          <w:sz w:val="23"/>
          <w:szCs w:val="23"/>
        </w:rPr>
        <w:t>wtby</w:t>
      </w:r>
      <w:proofErr w:type="spellEnd"/>
      <w:r w:rsidRPr="009C6267">
        <w:rPr>
          <w:rFonts w:ascii="Candara" w:hAnsi="Candara" w:cs="Times New Roman"/>
          <w:color w:val="000000"/>
          <w:sz w:val="23"/>
          <w:szCs w:val="23"/>
        </w:rPr>
        <w:t xml:space="preserve"> 109</w:t>
      </w:r>
    </w:p>
    <w:p w:rsidR="009C6267" w:rsidRPr="009C6267" w:rsidRDefault="009C6267" w:rsidP="009C6267">
      <w:pPr>
        <w:rPr>
          <w:rFonts w:ascii="Candara" w:hAnsi="Candara" w:cs="Times New Roman"/>
          <w:sz w:val="20"/>
          <w:szCs w:val="20"/>
        </w:rPr>
      </w:pPr>
      <w:r w:rsidRPr="009C6267">
        <w:rPr>
          <w:rFonts w:ascii="Candara" w:hAnsi="Candara" w:cs="Times New Roman"/>
          <w:b/>
          <w:bCs/>
          <w:color w:val="000000"/>
          <w:sz w:val="23"/>
          <w:szCs w:val="23"/>
        </w:rPr>
        <w:t>Office Hours</w:t>
      </w:r>
      <w:r w:rsidRPr="009C6267">
        <w:rPr>
          <w:rFonts w:ascii="Candara" w:hAnsi="Candara" w:cs="Times New Roman"/>
          <w:color w:val="000000"/>
          <w:sz w:val="23"/>
          <w:szCs w:val="23"/>
        </w:rPr>
        <w:t>: Mon &amp; Wed 12:30-1:30 pm, or by appointment</w:t>
      </w:r>
    </w:p>
    <w:p w:rsidR="009C6267" w:rsidRPr="009C6267" w:rsidRDefault="009C6267" w:rsidP="009C6267">
      <w:pPr>
        <w:rPr>
          <w:rFonts w:ascii="Candara" w:hAnsi="Candara" w:cs="Times New Roman"/>
          <w:sz w:val="20"/>
          <w:szCs w:val="20"/>
        </w:rPr>
      </w:pPr>
      <w:r w:rsidRPr="009C6267">
        <w:rPr>
          <w:rFonts w:ascii="Candara" w:hAnsi="Candara" w:cs="Times New Roman"/>
          <w:b/>
          <w:bCs/>
          <w:color w:val="000000"/>
          <w:sz w:val="23"/>
          <w:szCs w:val="23"/>
        </w:rPr>
        <w:t>Email</w:t>
      </w:r>
      <w:r w:rsidRPr="009C6267">
        <w:rPr>
          <w:rFonts w:ascii="Candara" w:hAnsi="Candara" w:cs="Times New Roman"/>
          <w:color w:val="000000"/>
          <w:sz w:val="23"/>
          <w:szCs w:val="23"/>
        </w:rPr>
        <w:t>: phil.birge-liberman@uconn.edu</w:t>
      </w:r>
    </w:p>
    <w:p w:rsidR="009C6267" w:rsidRPr="009C6267" w:rsidRDefault="009C6267" w:rsidP="009C6267">
      <w:pPr>
        <w:rPr>
          <w:rFonts w:ascii="Candara" w:hAnsi="Candara" w:cs="Times New Roman"/>
          <w:sz w:val="20"/>
          <w:szCs w:val="20"/>
        </w:rPr>
      </w:pPr>
      <w:r w:rsidRPr="009C6267">
        <w:rPr>
          <w:rFonts w:ascii="Candara" w:hAnsi="Candara" w:cs="Times New Roman"/>
          <w:color w:val="000000"/>
          <w:sz w:val="23"/>
          <w:szCs w:val="23"/>
        </w:rPr>
        <w:t xml:space="preserve">                </w:t>
      </w:r>
    </w:p>
    <w:p w:rsidR="009C6267" w:rsidRPr="009C6267" w:rsidRDefault="009C6267" w:rsidP="009C6267">
      <w:pPr>
        <w:rPr>
          <w:rFonts w:ascii="Candara" w:hAnsi="Candara" w:cs="Times New Roman"/>
          <w:sz w:val="20"/>
          <w:szCs w:val="20"/>
        </w:rPr>
      </w:pPr>
      <w:r w:rsidRPr="009C6267">
        <w:rPr>
          <w:rFonts w:ascii="Candara" w:hAnsi="Candara" w:cs="Times New Roman"/>
          <w:b/>
          <w:bCs/>
          <w:color w:val="000000"/>
          <w:sz w:val="23"/>
          <w:szCs w:val="23"/>
          <w:u w:val="single"/>
        </w:rPr>
        <w:t>Background Information</w:t>
      </w:r>
    </w:p>
    <w:p w:rsidR="009C6267" w:rsidRPr="009C6267" w:rsidRDefault="009C6267" w:rsidP="009C6267">
      <w:pPr>
        <w:rPr>
          <w:rFonts w:ascii="Candara" w:hAnsi="Candara" w:cs="Times New Roman"/>
          <w:sz w:val="20"/>
          <w:szCs w:val="20"/>
        </w:rPr>
      </w:pPr>
      <w:r w:rsidRPr="009C6267">
        <w:rPr>
          <w:rFonts w:ascii="Candara" w:hAnsi="Candara" w:cs="Times New Roman"/>
          <w:color w:val="000000"/>
          <w:sz w:val="23"/>
          <w:szCs w:val="23"/>
        </w:rPr>
        <w:t xml:space="preserve">Food deserts, as defined by the US Department of Agriculture, are low-income urban neighborhoods and rural towns without ready access to fresh, healthy, and affordable food. Instead of supermarkets and grocery stores, </w:t>
      </w:r>
      <w:proofErr w:type="gramStart"/>
      <w:r w:rsidRPr="009C6267">
        <w:rPr>
          <w:rFonts w:ascii="Candara" w:hAnsi="Candara" w:cs="Times New Roman"/>
          <w:color w:val="000000"/>
          <w:sz w:val="23"/>
          <w:szCs w:val="23"/>
        </w:rPr>
        <w:t>these communities are served only by fast food restaurants and convenience stores that offer residents few healthy, affordable food options</w:t>
      </w:r>
      <w:proofErr w:type="gramEnd"/>
      <w:r w:rsidRPr="009C6267">
        <w:rPr>
          <w:rFonts w:ascii="Candara" w:hAnsi="Candara" w:cs="Times New Roman"/>
          <w:color w:val="000000"/>
          <w:sz w:val="23"/>
          <w:szCs w:val="23"/>
        </w:rPr>
        <w:t>. Numerous studies indicate that this lack of access contributes to a poor diet, which can lead to higher levels of obesity and other diet-related diseases, such as diabetes and heart disease.</w:t>
      </w:r>
    </w:p>
    <w:p w:rsidR="009C6267" w:rsidRPr="009C6267" w:rsidRDefault="009C6267" w:rsidP="009C6267">
      <w:pPr>
        <w:rPr>
          <w:rFonts w:ascii="Candara" w:eastAsia="Times New Roman" w:hAnsi="Candara" w:cs="Times New Roman"/>
          <w:sz w:val="20"/>
          <w:szCs w:val="20"/>
        </w:rPr>
      </w:pPr>
    </w:p>
    <w:p w:rsidR="009C6267" w:rsidRPr="009C6267" w:rsidRDefault="009C6267" w:rsidP="009C6267">
      <w:pPr>
        <w:rPr>
          <w:rFonts w:ascii="Candara" w:hAnsi="Candara" w:cs="Times New Roman"/>
          <w:color w:val="000000"/>
          <w:sz w:val="23"/>
          <w:szCs w:val="23"/>
        </w:rPr>
      </w:pPr>
      <w:r w:rsidRPr="009C6267">
        <w:rPr>
          <w:rFonts w:ascii="Candara" w:hAnsi="Candara" w:cs="Times New Roman"/>
          <w:color w:val="000000"/>
          <w:sz w:val="23"/>
          <w:szCs w:val="23"/>
        </w:rPr>
        <w:t xml:space="preserve">The USDA focuses on the census tract level to determine if neighborhoods qualify as food deserts. Census tracts qualify as food deserts if they meet low-income and low-access thresholds:    </w:t>
      </w:r>
    </w:p>
    <w:p w:rsidR="009C6267" w:rsidRPr="009C6267" w:rsidRDefault="009C6267" w:rsidP="009C6267">
      <w:pPr>
        <w:numPr>
          <w:ilvl w:val="0"/>
          <w:numId w:val="1"/>
        </w:numPr>
        <w:textAlignment w:val="baseline"/>
        <w:rPr>
          <w:rFonts w:ascii="Candara" w:hAnsi="Candara" w:cs="Times New Roman"/>
          <w:color w:val="000000"/>
          <w:sz w:val="23"/>
          <w:szCs w:val="23"/>
        </w:rPr>
      </w:pPr>
      <w:r w:rsidRPr="009C6267">
        <w:rPr>
          <w:rFonts w:ascii="Candara" w:hAnsi="Candara" w:cs="Times New Roman"/>
          <w:color w:val="000000"/>
          <w:sz w:val="23"/>
          <w:szCs w:val="23"/>
        </w:rPr>
        <w:t>They qualify as “</w:t>
      </w:r>
      <w:r w:rsidRPr="009C6267">
        <w:rPr>
          <w:rFonts w:ascii="Candara" w:hAnsi="Candara" w:cs="Times New Roman"/>
          <w:b/>
          <w:bCs/>
          <w:i/>
          <w:iCs/>
          <w:color w:val="000000"/>
          <w:sz w:val="23"/>
          <w:szCs w:val="23"/>
        </w:rPr>
        <w:t>low-income communities</w:t>
      </w:r>
      <w:r w:rsidRPr="009C6267">
        <w:rPr>
          <w:rFonts w:ascii="Candara" w:hAnsi="Candara" w:cs="Times New Roman"/>
          <w:color w:val="000000"/>
          <w:sz w:val="23"/>
          <w:szCs w:val="23"/>
        </w:rPr>
        <w:t>”, based on having: a) a poverty rate of 20 percent or greater, OR b) a median family income at or below 80 percent of the area median family income; AND</w:t>
      </w:r>
    </w:p>
    <w:p w:rsidR="009C6267" w:rsidRPr="009C6267" w:rsidRDefault="009C6267" w:rsidP="009C6267">
      <w:pPr>
        <w:numPr>
          <w:ilvl w:val="0"/>
          <w:numId w:val="1"/>
        </w:numPr>
        <w:textAlignment w:val="baseline"/>
        <w:rPr>
          <w:rFonts w:ascii="Candara" w:hAnsi="Candara" w:cs="Times New Roman"/>
          <w:color w:val="000000"/>
          <w:sz w:val="23"/>
          <w:szCs w:val="23"/>
        </w:rPr>
      </w:pPr>
      <w:r w:rsidRPr="009C6267">
        <w:rPr>
          <w:rFonts w:ascii="Candara" w:hAnsi="Candara" w:cs="Times New Roman"/>
          <w:color w:val="000000"/>
          <w:sz w:val="23"/>
          <w:szCs w:val="23"/>
        </w:rPr>
        <w:t>They qualify as “</w:t>
      </w:r>
      <w:r w:rsidRPr="009C6267">
        <w:rPr>
          <w:rFonts w:ascii="Candara" w:hAnsi="Candara" w:cs="Times New Roman"/>
          <w:b/>
          <w:bCs/>
          <w:i/>
          <w:iCs/>
          <w:color w:val="000000"/>
          <w:sz w:val="23"/>
          <w:szCs w:val="23"/>
        </w:rPr>
        <w:t>low-access communities</w:t>
      </w:r>
      <w:r w:rsidRPr="009C6267">
        <w:rPr>
          <w:rFonts w:ascii="Candara" w:hAnsi="Candara" w:cs="Times New Roman"/>
          <w:color w:val="000000"/>
          <w:sz w:val="23"/>
          <w:szCs w:val="23"/>
        </w:rPr>
        <w:t>”, based on the determination that at least 500 persons and/or at least 33% of the census tract’s population live more than one mile from a supermarket or large grocery store.</w:t>
      </w:r>
    </w:p>
    <w:p w:rsidR="009C6267" w:rsidRPr="009C6267" w:rsidRDefault="009C6267" w:rsidP="009C6267">
      <w:pPr>
        <w:rPr>
          <w:rFonts w:ascii="Candara" w:hAnsi="Candara" w:cs="Times New Roman"/>
          <w:sz w:val="20"/>
          <w:szCs w:val="20"/>
        </w:rPr>
      </w:pPr>
      <w:r w:rsidRPr="009C6267">
        <w:rPr>
          <w:rFonts w:ascii="Candara" w:hAnsi="Candara" w:cs="Times New Roman"/>
          <w:color w:val="000000"/>
          <w:sz w:val="23"/>
          <w:szCs w:val="23"/>
        </w:rPr>
        <w:t>In this class, we analyze Waterbury’s north end to determine if the neighborhood qualifies as a food desert under USDA guidelines.</w:t>
      </w:r>
    </w:p>
    <w:p w:rsidR="009C6267" w:rsidRPr="009C6267" w:rsidRDefault="009C6267" w:rsidP="009C6267">
      <w:pPr>
        <w:rPr>
          <w:rFonts w:ascii="Candara" w:hAnsi="Candara" w:cs="Times New Roman"/>
          <w:sz w:val="20"/>
          <w:szCs w:val="20"/>
        </w:rPr>
      </w:pPr>
      <w:r w:rsidRPr="009C6267">
        <w:rPr>
          <w:rFonts w:ascii="Candara" w:hAnsi="Candara" w:cs="Times New Roman"/>
          <w:color w:val="000000"/>
          <w:sz w:val="23"/>
          <w:szCs w:val="23"/>
        </w:rPr>
        <w:t xml:space="preserve">                </w:t>
      </w:r>
    </w:p>
    <w:p w:rsidR="009C6267" w:rsidRPr="009C6267" w:rsidRDefault="009C6267" w:rsidP="009C6267">
      <w:pPr>
        <w:rPr>
          <w:rFonts w:ascii="Candara" w:hAnsi="Candara" w:cs="Times New Roman"/>
          <w:sz w:val="20"/>
          <w:szCs w:val="20"/>
        </w:rPr>
      </w:pPr>
      <w:r w:rsidRPr="009C6267">
        <w:rPr>
          <w:rFonts w:ascii="Candara" w:hAnsi="Candara" w:cs="Times New Roman"/>
          <w:b/>
          <w:bCs/>
          <w:color w:val="000000"/>
          <w:sz w:val="23"/>
          <w:szCs w:val="23"/>
          <w:u w:val="single"/>
        </w:rPr>
        <w:t>Service Learning Component</w:t>
      </w:r>
      <w:r w:rsidRPr="009C6267">
        <w:rPr>
          <w:rFonts w:ascii="Candara" w:hAnsi="Candara" w:cs="Times New Roman"/>
          <w:color w:val="000000"/>
          <w:sz w:val="23"/>
          <w:szCs w:val="23"/>
        </w:rPr>
        <w:t xml:space="preserve">                </w:t>
      </w:r>
    </w:p>
    <w:p w:rsidR="009C6267" w:rsidRDefault="009C6267" w:rsidP="009C6267">
      <w:pPr>
        <w:rPr>
          <w:rFonts w:ascii="Candara" w:hAnsi="Candara" w:cs="Times New Roman"/>
          <w:color w:val="000000"/>
          <w:sz w:val="23"/>
          <w:szCs w:val="23"/>
        </w:rPr>
      </w:pPr>
      <w:r w:rsidRPr="009C6267">
        <w:rPr>
          <w:rFonts w:ascii="Candara" w:hAnsi="Candara" w:cs="Times New Roman"/>
          <w:color w:val="000000"/>
          <w:sz w:val="23"/>
          <w:szCs w:val="23"/>
        </w:rPr>
        <w:t xml:space="preserve">According to the Carnegie Foundation: </w:t>
      </w:r>
      <w:r w:rsidRPr="009C6267">
        <w:rPr>
          <w:rFonts w:ascii="Candara" w:hAnsi="Candara" w:cs="Times New Roman"/>
          <w:i/>
          <w:iCs/>
          <w:color w:val="000000"/>
          <w:sz w:val="23"/>
          <w:szCs w:val="23"/>
        </w:rPr>
        <w:t xml:space="preserve">“Service Learning is a teaching and learning strategy that integrates meaningful community service with instruction and reflection to enrich the learning experience, teach civic responsibility, and strengthen communities”. </w:t>
      </w:r>
      <w:r w:rsidRPr="009C6267">
        <w:rPr>
          <w:rFonts w:ascii="Candara" w:hAnsi="Candara" w:cs="Times New Roman"/>
          <w:color w:val="000000"/>
          <w:sz w:val="23"/>
          <w:szCs w:val="23"/>
        </w:rPr>
        <w:t xml:space="preserve">This is the definition that UCONN has adopted to guide its Service Learning. Service Learning can take many forms. In this course, students will create a report assessing the food options in the City of Waterbury for our community partner--Neighborhood Housing Services of Waterbury. </w:t>
      </w:r>
    </w:p>
    <w:p w:rsidR="009C6267" w:rsidRPr="009C6267" w:rsidRDefault="009C6267" w:rsidP="009C6267">
      <w:pPr>
        <w:rPr>
          <w:rFonts w:ascii="Candara" w:hAnsi="Candara" w:cs="Times New Roman"/>
          <w:sz w:val="20"/>
          <w:szCs w:val="20"/>
        </w:rPr>
      </w:pPr>
      <w:r w:rsidRPr="009C6267">
        <w:rPr>
          <w:rFonts w:ascii="Candara" w:hAnsi="Candara" w:cs="Times New Roman"/>
          <w:color w:val="000000"/>
          <w:sz w:val="23"/>
          <w:szCs w:val="23"/>
        </w:rPr>
        <w:t xml:space="preserve">                    </w:t>
      </w:r>
    </w:p>
    <w:p w:rsidR="009C6267" w:rsidRPr="009C6267" w:rsidRDefault="009C6267" w:rsidP="009C6267">
      <w:pPr>
        <w:rPr>
          <w:rFonts w:ascii="Candara" w:hAnsi="Candara" w:cs="Times New Roman"/>
          <w:sz w:val="20"/>
          <w:szCs w:val="20"/>
        </w:rPr>
      </w:pPr>
      <w:r w:rsidRPr="009C6267">
        <w:rPr>
          <w:rFonts w:ascii="Candara" w:hAnsi="Candara" w:cs="Times New Roman"/>
          <w:b/>
          <w:bCs/>
          <w:color w:val="000000"/>
          <w:sz w:val="23"/>
          <w:szCs w:val="23"/>
          <w:u w:val="single"/>
        </w:rPr>
        <w:t>Neighborhood Housing Services of Waterbury (NHSW)</w:t>
      </w:r>
    </w:p>
    <w:p w:rsidR="009C6267" w:rsidRPr="009C6267" w:rsidRDefault="009C6267" w:rsidP="009C6267">
      <w:pPr>
        <w:rPr>
          <w:rFonts w:ascii="Candara" w:hAnsi="Candara" w:cs="Times New Roman"/>
          <w:sz w:val="20"/>
          <w:szCs w:val="20"/>
        </w:rPr>
      </w:pPr>
      <w:r w:rsidRPr="009C6267">
        <w:rPr>
          <w:rFonts w:ascii="Candara" w:hAnsi="Candara" w:cs="Times New Roman"/>
          <w:color w:val="000000"/>
          <w:sz w:val="23"/>
          <w:szCs w:val="23"/>
        </w:rPr>
        <w:t xml:space="preserve">NHSW is a not-profit housing agency located in Waterbury, CT. The organization has been approved by the US Department of Housing and Urban Development to offer classes and counseling for homebuyers, financial fitness classes, foreclosure prevention classes and counseling, and reverse mortgage counseling. The NHSW staff works closely with neighborhood </w:t>
      </w:r>
      <w:r w:rsidRPr="009C6267">
        <w:rPr>
          <w:rFonts w:ascii="Candara" w:hAnsi="Candara" w:cs="Times New Roman"/>
          <w:color w:val="000000"/>
          <w:sz w:val="23"/>
          <w:szCs w:val="23"/>
        </w:rPr>
        <w:lastRenderedPageBreak/>
        <w:t xml:space="preserve">residents, lenders, and government partners to provide a range of services that promote homeownership, self–sufficiency, and help build strong communities. NHSW is committed to rehabilitating existing housing and developing new single and multi-family housing to revitalize neighborhoods and improve the quality of life for area residents. NHSW is currently developing a 10-unit affordable </w:t>
      </w:r>
      <w:proofErr w:type="gramStart"/>
      <w:r w:rsidRPr="009C6267">
        <w:rPr>
          <w:rFonts w:ascii="Candara" w:hAnsi="Candara" w:cs="Times New Roman"/>
          <w:color w:val="000000"/>
          <w:sz w:val="23"/>
          <w:szCs w:val="23"/>
        </w:rPr>
        <w:t>rental housing</w:t>
      </w:r>
      <w:proofErr w:type="gramEnd"/>
      <w:r w:rsidRPr="009C6267">
        <w:rPr>
          <w:rFonts w:ascii="Candara" w:hAnsi="Candara" w:cs="Times New Roman"/>
          <w:color w:val="000000"/>
          <w:sz w:val="23"/>
          <w:szCs w:val="23"/>
        </w:rPr>
        <w:t xml:space="preserve"> complex for families in Waterbury’s north end.    </w:t>
      </w:r>
    </w:p>
    <w:p w:rsidR="009C6267" w:rsidRPr="009C6267" w:rsidRDefault="009C6267" w:rsidP="009C6267">
      <w:pPr>
        <w:rPr>
          <w:rFonts w:ascii="Candara" w:eastAsia="Times New Roman" w:hAnsi="Candara" w:cs="Times New Roman"/>
          <w:sz w:val="20"/>
          <w:szCs w:val="20"/>
        </w:rPr>
      </w:pPr>
    </w:p>
    <w:p w:rsidR="009C6267" w:rsidRPr="009C6267" w:rsidRDefault="009C6267" w:rsidP="009C6267">
      <w:pPr>
        <w:rPr>
          <w:rFonts w:ascii="Candara" w:hAnsi="Candara" w:cs="Times New Roman"/>
          <w:sz w:val="20"/>
          <w:szCs w:val="20"/>
        </w:rPr>
      </w:pPr>
      <w:r w:rsidRPr="009C6267">
        <w:rPr>
          <w:rFonts w:ascii="Candara" w:hAnsi="Candara" w:cs="Times New Roman"/>
          <w:b/>
          <w:bCs/>
          <w:color w:val="000000"/>
          <w:sz w:val="23"/>
          <w:szCs w:val="23"/>
          <w:u w:val="single"/>
        </w:rPr>
        <w:t>Learning Objectives</w:t>
      </w:r>
    </w:p>
    <w:p w:rsidR="009C6267" w:rsidRPr="009C6267" w:rsidRDefault="009C6267" w:rsidP="009C6267">
      <w:pPr>
        <w:rPr>
          <w:rFonts w:ascii="Candara" w:hAnsi="Candara" w:cs="Times New Roman"/>
          <w:sz w:val="20"/>
          <w:szCs w:val="20"/>
        </w:rPr>
      </w:pPr>
      <w:r w:rsidRPr="009C6267">
        <w:rPr>
          <w:rFonts w:ascii="Candara" w:hAnsi="Candara" w:cs="Times New Roman"/>
          <w:color w:val="000000"/>
          <w:sz w:val="23"/>
          <w:szCs w:val="23"/>
        </w:rPr>
        <w:t xml:space="preserve">This course will use Waterbury’s north end as case study to examine food access as a pressing urban social issue. The </w:t>
      </w:r>
      <w:proofErr w:type="gramStart"/>
      <w:r w:rsidRPr="009C6267">
        <w:rPr>
          <w:rFonts w:ascii="Candara" w:hAnsi="Candara" w:cs="Times New Roman"/>
          <w:color w:val="000000"/>
          <w:sz w:val="23"/>
          <w:szCs w:val="23"/>
        </w:rPr>
        <w:t>service learning</w:t>
      </w:r>
      <w:proofErr w:type="gramEnd"/>
      <w:r w:rsidRPr="009C6267">
        <w:rPr>
          <w:rFonts w:ascii="Candara" w:hAnsi="Candara" w:cs="Times New Roman"/>
          <w:color w:val="000000"/>
          <w:sz w:val="23"/>
          <w:szCs w:val="23"/>
        </w:rPr>
        <w:t xml:space="preserve"> element of this course will provide students with a unique opportunity to connect theoretical perspectives on urban social issues with a real world example facing residents of Waterbury. By the end of the semester, students should be able to: </w:t>
      </w:r>
    </w:p>
    <w:p w:rsidR="009C6267" w:rsidRPr="009C6267" w:rsidRDefault="009C6267" w:rsidP="009C6267">
      <w:pPr>
        <w:numPr>
          <w:ilvl w:val="0"/>
          <w:numId w:val="2"/>
        </w:numPr>
        <w:textAlignment w:val="baseline"/>
        <w:rPr>
          <w:rFonts w:ascii="Candara" w:hAnsi="Candara" w:cs="Times New Roman"/>
          <w:color w:val="000000"/>
          <w:sz w:val="23"/>
          <w:szCs w:val="23"/>
        </w:rPr>
      </w:pPr>
      <w:r w:rsidRPr="009C6267">
        <w:rPr>
          <w:rFonts w:ascii="Candara" w:hAnsi="Candara" w:cs="Times New Roman"/>
          <w:color w:val="000000"/>
          <w:sz w:val="23"/>
          <w:szCs w:val="23"/>
        </w:rPr>
        <w:t>Evaluate various applied research methods in the social sciences.</w:t>
      </w:r>
    </w:p>
    <w:p w:rsidR="009C6267" w:rsidRPr="009C6267" w:rsidRDefault="009C6267" w:rsidP="009C6267">
      <w:pPr>
        <w:numPr>
          <w:ilvl w:val="0"/>
          <w:numId w:val="2"/>
        </w:numPr>
        <w:textAlignment w:val="baseline"/>
        <w:rPr>
          <w:rFonts w:ascii="Candara" w:hAnsi="Candara" w:cs="Times New Roman"/>
          <w:color w:val="000000"/>
          <w:sz w:val="23"/>
          <w:szCs w:val="23"/>
        </w:rPr>
      </w:pPr>
      <w:r w:rsidRPr="009C6267">
        <w:rPr>
          <w:rFonts w:ascii="Candara" w:hAnsi="Candara" w:cs="Times New Roman"/>
          <w:color w:val="000000"/>
          <w:sz w:val="23"/>
          <w:szCs w:val="23"/>
        </w:rPr>
        <w:t>Formulate research questions for a project by examining the physical, social and economic conditions of the city.</w:t>
      </w:r>
    </w:p>
    <w:p w:rsidR="009C6267" w:rsidRPr="009C6267" w:rsidRDefault="009C6267" w:rsidP="009C6267">
      <w:pPr>
        <w:numPr>
          <w:ilvl w:val="0"/>
          <w:numId w:val="2"/>
        </w:numPr>
        <w:textAlignment w:val="baseline"/>
        <w:rPr>
          <w:rFonts w:ascii="Candara" w:hAnsi="Candara" w:cs="Times New Roman"/>
          <w:color w:val="000000"/>
          <w:sz w:val="23"/>
          <w:szCs w:val="23"/>
        </w:rPr>
      </w:pPr>
      <w:r w:rsidRPr="009C6267">
        <w:rPr>
          <w:rFonts w:ascii="Candara" w:hAnsi="Candara" w:cs="Times New Roman"/>
          <w:color w:val="000000"/>
          <w:sz w:val="23"/>
          <w:szCs w:val="23"/>
        </w:rPr>
        <w:t>Create an agenda and a plan to complete a research project.</w:t>
      </w:r>
    </w:p>
    <w:p w:rsidR="009C6267" w:rsidRPr="009C6267" w:rsidRDefault="009C6267" w:rsidP="009C6267">
      <w:pPr>
        <w:numPr>
          <w:ilvl w:val="0"/>
          <w:numId w:val="2"/>
        </w:numPr>
        <w:textAlignment w:val="baseline"/>
        <w:rPr>
          <w:rFonts w:ascii="Candara" w:hAnsi="Candara" w:cs="Times New Roman"/>
          <w:color w:val="000000"/>
          <w:sz w:val="23"/>
          <w:szCs w:val="23"/>
        </w:rPr>
      </w:pPr>
      <w:r w:rsidRPr="009C6267">
        <w:rPr>
          <w:rFonts w:ascii="Candara" w:hAnsi="Candara" w:cs="Times New Roman"/>
          <w:color w:val="000000"/>
          <w:sz w:val="23"/>
          <w:szCs w:val="23"/>
        </w:rPr>
        <w:t>Employ methods to collect and analyze quantitative and/or qualitative data.</w:t>
      </w:r>
    </w:p>
    <w:p w:rsidR="009C6267" w:rsidRPr="009C6267" w:rsidRDefault="009C6267" w:rsidP="009C6267">
      <w:pPr>
        <w:numPr>
          <w:ilvl w:val="0"/>
          <w:numId w:val="2"/>
        </w:numPr>
        <w:textAlignment w:val="baseline"/>
        <w:rPr>
          <w:rFonts w:ascii="Candara" w:hAnsi="Candara" w:cs="Times New Roman"/>
          <w:color w:val="000000"/>
          <w:sz w:val="23"/>
          <w:szCs w:val="23"/>
        </w:rPr>
      </w:pPr>
      <w:r w:rsidRPr="009C6267">
        <w:rPr>
          <w:rFonts w:ascii="Candara" w:hAnsi="Candara" w:cs="Times New Roman"/>
          <w:color w:val="000000"/>
          <w:sz w:val="23"/>
          <w:szCs w:val="23"/>
        </w:rPr>
        <w:t>Produce a report that analyzes a pressing urban and/or community problem, identifies the role of various stakeholders, and provides possible solutions.</w:t>
      </w:r>
    </w:p>
    <w:p w:rsidR="009C6267" w:rsidRPr="009C6267" w:rsidRDefault="009C6267" w:rsidP="009C6267">
      <w:pPr>
        <w:rPr>
          <w:rFonts w:ascii="Candara" w:hAnsi="Candara" w:cs="Times New Roman"/>
          <w:sz w:val="20"/>
          <w:szCs w:val="20"/>
        </w:rPr>
      </w:pPr>
      <w:r w:rsidRPr="009C6267">
        <w:rPr>
          <w:rFonts w:ascii="Candara" w:hAnsi="Candara" w:cs="Times New Roman"/>
          <w:color w:val="000000"/>
          <w:sz w:val="23"/>
          <w:szCs w:val="23"/>
        </w:rPr>
        <w:t xml:space="preserve">                    </w:t>
      </w:r>
    </w:p>
    <w:p w:rsidR="009C6267" w:rsidRPr="009C6267" w:rsidRDefault="009C6267" w:rsidP="009C6267">
      <w:pPr>
        <w:rPr>
          <w:rFonts w:ascii="Candara" w:hAnsi="Candara" w:cs="Times New Roman"/>
          <w:sz w:val="20"/>
          <w:szCs w:val="20"/>
        </w:rPr>
      </w:pPr>
      <w:r w:rsidRPr="009C6267">
        <w:rPr>
          <w:rFonts w:ascii="Candara" w:hAnsi="Candara" w:cs="Times New Roman"/>
          <w:b/>
          <w:bCs/>
          <w:color w:val="000000"/>
          <w:sz w:val="23"/>
          <w:szCs w:val="23"/>
          <w:u w:val="single"/>
        </w:rPr>
        <w:t xml:space="preserve">Statement on Academic Integrity </w:t>
      </w:r>
    </w:p>
    <w:p w:rsidR="009C6267" w:rsidRPr="009C6267" w:rsidRDefault="009C6267" w:rsidP="009C6267">
      <w:pPr>
        <w:rPr>
          <w:rFonts w:ascii="Candara" w:hAnsi="Candara" w:cs="Times New Roman"/>
          <w:sz w:val="20"/>
          <w:szCs w:val="20"/>
        </w:rPr>
      </w:pPr>
      <w:r w:rsidRPr="009C6267">
        <w:rPr>
          <w:rFonts w:ascii="Candara" w:hAnsi="Candara" w:cs="Times New Roman"/>
          <w:color w:val="000000"/>
          <w:sz w:val="23"/>
          <w:szCs w:val="23"/>
        </w:rPr>
        <w:t xml:space="preserve">Students are assumed to be familiar with the University of Connecticut Policy on Academic Misconduct at: </w:t>
      </w:r>
      <w:hyperlink r:id="rId6" w:history="1">
        <w:r w:rsidRPr="009C6267">
          <w:rPr>
            <w:rFonts w:ascii="Candara" w:hAnsi="Candara" w:cs="Times New Roman"/>
            <w:color w:val="1155CC"/>
            <w:sz w:val="23"/>
            <w:szCs w:val="23"/>
            <w:u w:val="single"/>
          </w:rPr>
          <w:t>http://www.ucc.uconn.edu/~dosa8/code2.html</w:t>
        </w:r>
      </w:hyperlink>
      <w:r w:rsidRPr="009C6267">
        <w:rPr>
          <w:rFonts w:ascii="Candara" w:hAnsi="Candara" w:cs="Times New Roman"/>
          <w:color w:val="000000"/>
          <w:sz w:val="23"/>
          <w:szCs w:val="23"/>
        </w:rPr>
        <w:t>. Any form of academic misconduc</w:t>
      </w:r>
      <w:r>
        <w:rPr>
          <w:rFonts w:ascii="Candara" w:hAnsi="Candara" w:cs="Times New Roman"/>
          <w:color w:val="000000"/>
          <w:sz w:val="23"/>
          <w:szCs w:val="23"/>
        </w:rPr>
        <w:t xml:space="preserve">t or dishonesty in this class—as </w:t>
      </w:r>
      <w:r w:rsidRPr="009C6267">
        <w:rPr>
          <w:rFonts w:ascii="Candara" w:hAnsi="Candara" w:cs="Times New Roman"/>
          <w:color w:val="000000"/>
          <w:sz w:val="23"/>
          <w:szCs w:val="23"/>
        </w:rPr>
        <w:t>defined by the Universit</w:t>
      </w:r>
      <w:r>
        <w:rPr>
          <w:rFonts w:ascii="Candara" w:hAnsi="Candara" w:cs="Times New Roman"/>
          <w:color w:val="000000"/>
          <w:sz w:val="23"/>
          <w:szCs w:val="23"/>
        </w:rPr>
        <w:t xml:space="preserve">y of Connecticut Student Code—will </w:t>
      </w:r>
      <w:r w:rsidRPr="009C6267">
        <w:rPr>
          <w:rFonts w:ascii="Candara" w:hAnsi="Candara" w:cs="Times New Roman"/>
          <w:color w:val="000000"/>
          <w:sz w:val="23"/>
          <w:szCs w:val="23"/>
        </w:rPr>
        <w:t>be prosecuted to the fullest extent.</w:t>
      </w:r>
    </w:p>
    <w:p w:rsidR="009C6267" w:rsidRPr="009C6267" w:rsidRDefault="009C6267" w:rsidP="009C6267">
      <w:pPr>
        <w:rPr>
          <w:rFonts w:ascii="Candara" w:hAnsi="Candara" w:cs="Times New Roman"/>
          <w:sz w:val="20"/>
          <w:szCs w:val="20"/>
        </w:rPr>
      </w:pPr>
      <w:r w:rsidRPr="009C6267">
        <w:rPr>
          <w:rFonts w:ascii="Candara" w:hAnsi="Candara" w:cs="Times New Roman"/>
          <w:color w:val="000000"/>
          <w:sz w:val="23"/>
          <w:szCs w:val="23"/>
        </w:rPr>
        <w:t xml:space="preserve">                    </w:t>
      </w:r>
    </w:p>
    <w:p w:rsidR="009C6267" w:rsidRPr="009C6267" w:rsidRDefault="009C6267" w:rsidP="009C6267">
      <w:pPr>
        <w:rPr>
          <w:rFonts w:ascii="Candara" w:hAnsi="Candara" w:cs="Times New Roman"/>
          <w:sz w:val="20"/>
          <w:szCs w:val="20"/>
        </w:rPr>
      </w:pPr>
      <w:r w:rsidRPr="009C6267">
        <w:rPr>
          <w:rFonts w:ascii="Candara" w:hAnsi="Candara" w:cs="Times New Roman"/>
          <w:b/>
          <w:bCs/>
          <w:color w:val="000000"/>
          <w:sz w:val="23"/>
          <w:szCs w:val="23"/>
          <w:u w:val="single"/>
        </w:rPr>
        <w:t>Format</w:t>
      </w:r>
    </w:p>
    <w:p w:rsidR="009C6267" w:rsidRPr="009C6267" w:rsidRDefault="009C6267" w:rsidP="009C6267">
      <w:pPr>
        <w:rPr>
          <w:rFonts w:ascii="Candara" w:hAnsi="Candara" w:cs="Times New Roman"/>
          <w:sz w:val="20"/>
          <w:szCs w:val="20"/>
        </w:rPr>
      </w:pPr>
      <w:r w:rsidRPr="009C6267">
        <w:rPr>
          <w:rFonts w:ascii="Candara" w:hAnsi="Candara" w:cs="Times New Roman"/>
          <w:color w:val="000000"/>
          <w:sz w:val="23"/>
          <w:szCs w:val="23"/>
        </w:rPr>
        <w:t xml:space="preserve">Classes will consist of a mixture of lectures, guest speakers, documentaries and movies, and interactive exercises. Lectures and other material will be posted to </w:t>
      </w:r>
      <w:proofErr w:type="spellStart"/>
      <w:r w:rsidRPr="009C6267">
        <w:rPr>
          <w:rFonts w:ascii="Candara" w:hAnsi="Candara" w:cs="Times New Roman"/>
          <w:color w:val="000000"/>
          <w:sz w:val="23"/>
          <w:szCs w:val="23"/>
        </w:rPr>
        <w:t>HuskyCT</w:t>
      </w:r>
      <w:proofErr w:type="spellEnd"/>
      <w:r w:rsidRPr="009C6267">
        <w:rPr>
          <w:rFonts w:ascii="Candara" w:hAnsi="Candara" w:cs="Times New Roman"/>
          <w:color w:val="000000"/>
          <w:sz w:val="23"/>
          <w:szCs w:val="23"/>
        </w:rPr>
        <w:t>.</w:t>
      </w:r>
    </w:p>
    <w:p w:rsidR="009C6267" w:rsidRPr="009C6267" w:rsidRDefault="009C6267" w:rsidP="009C6267">
      <w:pPr>
        <w:rPr>
          <w:rFonts w:ascii="Candara" w:hAnsi="Candara" w:cs="Times New Roman"/>
          <w:sz w:val="20"/>
          <w:szCs w:val="20"/>
        </w:rPr>
      </w:pPr>
      <w:r w:rsidRPr="009C6267">
        <w:rPr>
          <w:rFonts w:ascii="Candara" w:hAnsi="Candara" w:cs="Times New Roman"/>
          <w:color w:val="000000"/>
          <w:sz w:val="23"/>
          <w:szCs w:val="23"/>
        </w:rPr>
        <w:t xml:space="preserve">                </w:t>
      </w:r>
    </w:p>
    <w:p w:rsidR="009C6267" w:rsidRPr="009C6267" w:rsidRDefault="009C6267" w:rsidP="009C6267">
      <w:pPr>
        <w:rPr>
          <w:rFonts w:ascii="Candara" w:hAnsi="Candara" w:cs="Times New Roman"/>
          <w:sz w:val="20"/>
          <w:szCs w:val="20"/>
        </w:rPr>
      </w:pPr>
      <w:r w:rsidRPr="009C6267">
        <w:rPr>
          <w:rFonts w:ascii="Candara" w:hAnsi="Candara" w:cs="Times New Roman"/>
          <w:b/>
          <w:bCs/>
          <w:color w:val="000000"/>
          <w:sz w:val="23"/>
          <w:szCs w:val="23"/>
          <w:u w:val="single"/>
        </w:rPr>
        <w:t>Required Texts</w:t>
      </w:r>
    </w:p>
    <w:p w:rsidR="009C6267" w:rsidRPr="009C6267" w:rsidRDefault="009C6267" w:rsidP="009C6267">
      <w:pPr>
        <w:numPr>
          <w:ilvl w:val="0"/>
          <w:numId w:val="3"/>
        </w:numPr>
        <w:textAlignment w:val="baseline"/>
        <w:rPr>
          <w:rFonts w:ascii="Candara" w:hAnsi="Candara" w:cs="Times New Roman"/>
          <w:color w:val="000000"/>
          <w:sz w:val="23"/>
          <w:szCs w:val="23"/>
        </w:rPr>
      </w:pPr>
      <w:r w:rsidRPr="009C6267">
        <w:rPr>
          <w:rFonts w:ascii="Candara" w:hAnsi="Candara" w:cs="Times New Roman"/>
          <w:color w:val="000000"/>
          <w:sz w:val="23"/>
          <w:szCs w:val="23"/>
        </w:rPr>
        <w:t xml:space="preserve">Course readings and media are available within </w:t>
      </w:r>
      <w:proofErr w:type="spellStart"/>
      <w:r w:rsidRPr="009C6267">
        <w:rPr>
          <w:rFonts w:ascii="Candara" w:hAnsi="Candara" w:cs="Times New Roman"/>
          <w:color w:val="000000"/>
          <w:sz w:val="23"/>
          <w:szCs w:val="23"/>
        </w:rPr>
        <w:t>HuskyCT</w:t>
      </w:r>
      <w:proofErr w:type="spellEnd"/>
      <w:r w:rsidRPr="009C6267">
        <w:rPr>
          <w:rFonts w:ascii="Candara" w:hAnsi="Candara" w:cs="Times New Roman"/>
          <w:color w:val="000000"/>
          <w:sz w:val="23"/>
          <w:szCs w:val="23"/>
        </w:rPr>
        <w:t>, through either an Internet link or Library Resources.</w:t>
      </w:r>
    </w:p>
    <w:p w:rsidR="009C6267" w:rsidRPr="009C6267" w:rsidRDefault="009C6267" w:rsidP="009C6267">
      <w:pPr>
        <w:rPr>
          <w:rFonts w:ascii="Candara" w:eastAsia="Times New Roman" w:hAnsi="Candara" w:cs="Times New Roman"/>
          <w:sz w:val="20"/>
          <w:szCs w:val="20"/>
        </w:rPr>
      </w:pPr>
    </w:p>
    <w:p w:rsidR="009C6267" w:rsidRPr="009C6267" w:rsidRDefault="009C6267" w:rsidP="009C6267">
      <w:pPr>
        <w:rPr>
          <w:rFonts w:ascii="Candara" w:hAnsi="Candara" w:cs="Times New Roman"/>
          <w:sz w:val="20"/>
          <w:szCs w:val="20"/>
        </w:rPr>
      </w:pPr>
      <w:r w:rsidRPr="009C6267">
        <w:rPr>
          <w:rFonts w:ascii="Candara" w:hAnsi="Candara" w:cs="Times New Roman"/>
          <w:b/>
          <w:bCs/>
          <w:color w:val="000000"/>
          <w:sz w:val="23"/>
          <w:szCs w:val="23"/>
          <w:u w:val="single"/>
        </w:rPr>
        <w:t>Writing Assignments</w:t>
      </w:r>
    </w:p>
    <w:p w:rsidR="009C6267" w:rsidRPr="009C6267" w:rsidRDefault="009C6267" w:rsidP="009C6267">
      <w:pPr>
        <w:rPr>
          <w:rFonts w:ascii="Candara" w:hAnsi="Candara" w:cs="Times New Roman"/>
          <w:sz w:val="20"/>
          <w:szCs w:val="20"/>
        </w:rPr>
      </w:pPr>
      <w:r w:rsidRPr="009C6267">
        <w:rPr>
          <w:rFonts w:ascii="Candara" w:hAnsi="Candara" w:cs="Times New Roman"/>
          <w:color w:val="000000"/>
          <w:sz w:val="23"/>
          <w:szCs w:val="23"/>
        </w:rPr>
        <w:t xml:space="preserve">Writing assignments will take two forms—informal writing assignments or reflective essays, and a formal report paper that will undergo revision. Reflective essays should be between 400 and 500 words attached to the assignment via </w:t>
      </w:r>
      <w:proofErr w:type="spellStart"/>
      <w:r w:rsidRPr="009C6267">
        <w:rPr>
          <w:rFonts w:ascii="Candara" w:hAnsi="Candara" w:cs="Times New Roman"/>
          <w:color w:val="000000"/>
          <w:sz w:val="23"/>
          <w:szCs w:val="23"/>
        </w:rPr>
        <w:t>HuskyCT</w:t>
      </w:r>
      <w:proofErr w:type="spellEnd"/>
      <w:r w:rsidRPr="009C6267">
        <w:rPr>
          <w:rFonts w:ascii="Candara" w:hAnsi="Candara" w:cs="Times New Roman"/>
          <w:color w:val="000000"/>
          <w:sz w:val="23"/>
          <w:szCs w:val="23"/>
        </w:rPr>
        <w:t>. Students need to complete five of the six reflective essays assigned. The final report</w:t>
      </w:r>
      <w:r>
        <w:rPr>
          <w:rFonts w:ascii="Candara" w:hAnsi="Candara" w:cs="Times New Roman"/>
          <w:color w:val="000000"/>
          <w:sz w:val="23"/>
          <w:szCs w:val="23"/>
        </w:rPr>
        <w:t xml:space="preserve"> </w:t>
      </w:r>
      <w:r w:rsidRPr="009C6267">
        <w:rPr>
          <w:rFonts w:ascii="Candara" w:hAnsi="Candara" w:cs="Times New Roman"/>
          <w:color w:val="000000"/>
          <w:sz w:val="23"/>
          <w:szCs w:val="23"/>
        </w:rPr>
        <w:t>will be a minimum of 15 pages doubled-spaced 12-point font with 1 inch margins excluding maps, figures, photographs and the like. The writing component of this course will constitute 80% of the course grade. Failure to pass the writing component results in failure of the course. The primary modes of writing instruction will be</w:t>
      </w:r>
    </w:p>
    <w:p w:rsidR="009C6267" w:rsidRPr="009C6267" w:rsidRDefault="009C6267" w:rsidP="009C6267">
      <w:pPr>
        <w:rPr>
          <w:rFonts w:ascii="Candara" w:hAnsi="Candara" w:cs="Times New Roman"/>
          <w:sz w:val="20"/>
          <w:szCs w:val="20"/>
        </w:rPr>
      </w:pPr>
      <w:proofErr w:type="gramStart"/>
      <w:r w:rsidRPr="009C6267">
        <w:rPr>
          <w:rFonts w:ascii="Candara" w:hAnsi="Candara" w:cs="Times New Roman"/>
          <w:color w:val="000000"/>
          <w:sz w:val="23"/>
          <w:szCs w:val="23"/>
        </w:rPr>
        <w:t>written</w:t>
      </w:r>
      <w:proofErr w:type="gramEnd"/>
      <w:r w:rsidRPr="009C6267">
        <w:rPr>
          <w:rFonts w:ascii="Candara" w:hAnsi="Candara" w:cs="Times New Roman"/>
          <w:color w:val="000000"/>
          <w:sz w:val="23"/>
          <w:szCs w:val="23"/>
        </w:rPr>
        <w:t xml:space="preserve"> commentary by the instructor, and peer review. All assignments need to be submitted by the due date.</w:t>
      </w:r>
    </w:p>
    <w:p w:rsidR="009C6267" w:rsidRPr="009C6267" w:rsidRDefault="009C6267" w:rsidP="009C6267">
      <w:pPr>
        <w:rPr>
          <w:rFonts w:ascii="Candara" w:eastAsia="Times New Roman" w:hAnsi="Candara" w:cs="Times New Roman"/>
          <w:sz w:val="20"/>
          <w:szCs w:val="20"/>
        </w:rPr>
      </w:pPr>
    </w:p>
    <w:p w:rsidR="009C6267" w:rsidRPr="009C6267" w:rsidRDefault="009C6267" w:rsidP="009C6267">
      <w:pPr>
        <w:rPr>
          <w:rFonts w:ascii="Candara" w:hAnsi="Candara" w:cs="Times New Roman"/>
          <w:sz w:val="20"/>
          <w:szCs w:val="20"/>
        </w:rPr>
      </w:pPr>
      <w:r w:rsidRPr="009C6267">
        <w:rPr>
          <w:rFonts w:ascii="Candara" w:hAnsi="Candara" w:cs="Times New Roman"/>
          <w:b/>
          <w:bCs/>
          <w:color w:val="000000"/>
          <w:sz w:val="23"/>
          <w:szCs w:val="23"/>
          <w:u w:val="single"/>
        </w:rPr>
        <w:t>Late Assignments</w:t>
      </w:r>
    </w:p>
    <w:p w:rsidR="009C6267" w:rsidRPr="009C6267" w:rsidRDefault="009C6267" w:rsidP="009C6267">
      <w:pPr>
        <w:rPr>
          <w:rFonts w:ascii="Candara" w:hAnsi="Candara" w:cs="Times New Roman"/>
          <w:sz w:val="20"/>
          <w:szCs w:val="20"/>
        </w:rPr>
      </w:pPr>
      <w:r w:rsidRPr="009C6267">
        <w:rPr>
          <w:rFonts w:ascii="Candara" w:hAnsi="Candara" w:cs="Times New Roman"/>
          <w:color w:val="000000"/>
          <w:sz w:val="23"/>
          <w:szCs w:val="23"/>
        </w:rPr>
        <w:t>Late assignments will be penalized by one increment (for example B rather than B+) for each business day that they are overdue. Exceptions are made for planned absences, provided I am notified ahead of time, and if students have documented medical reasons for the late assignment.</w:t>
      </w:r>
    </w:p>
    <w:p w:rsidR="009C6267" w:rsidRPr="009C6267" w:rsidRDefault="009C6267" w:rsidP="009C6267">
      <w:pPr>
        <w:rPr>
          <w:rFonts w:ascii="Candara" w:eastAsia="Times New Roman" w:hAnsi="Candara" w:cs="Times New Roman"/>
          <w:sz w:val="20"/>
          <w:szCs w:val="20"/>
        </w:rPr>
      </w:pPr>
    </w:p>
    <w:p w:rsidR="009C6267" w:rsidRPr="009C6267" w:rsidRDefault="009C6267" w:rsidP="009C6267">
      <w:pPr>
        <w:rPr>
          <w:rFonts w:ascii="Candara" w:hAnsi="Candara" w:cs="Times New Roman"/>
          <w:sz w:val="20"/>
          <w:szCs w:val="20"/>
        </w:rPr>
      </w:pPr>
      <w:r w:rsidRPr="009C6267">
        <w:rPr>
          <w:rFonts w:ascii="Candara" w:hAnsi="Candara" w:cs="Times New Roman"/>
          <w:b/>
          <w:bCs/>
          <w:color w:val="000000"/>
          <w:sz w:val="23"/>
          <w:szCs w:val="23"/>
          <w:u w:val="single"/>
        </w:rPr>
        <w:t>Grading &amp; Assessment</w:t>
      </w:r>
    </w:p>
    <w:p w:rsidR="009C6267" w:rsidRPr="009C6267" w:rsidRDefault="009C6267" w:rsidP="009C6267">
      <w:pPr>
        <w:rPr>
          <w:rFonts w:ascii="Candara" w:hAnsi="Candara" w:cs="Times New Roman"/>
          <w:sz w:val="20"/>
          <w:szCs w:val="20"/>
        </w:rPr>
      </w:pPr>
      <w:r w:rsidRPr="009C6267">
        <w:rPr>
          <w:rFonts w:ascii="Candara" w:hAnsi="Candara" w:cs="Times New Roman"/>
          <w:color w:val="000000"/>
          <w:sz w:val="23"/>
          <w:szCs w:val="23"/>
        </w:rPr>
        <w:t>Report                 </w:t>
      </w:r>
      <w:r>
        <w:rPr>
          <w:rFonts w:ascii="Candara" w:hAnsi="Candara" w:cs="Times New Roman"/>
          <w:color w:val="000000"/>
          <w:sz w:val="23"/>
          <w:szCs w:val="23"/>
        </w:rPr>
        <w:tab/>
      </w:r>
      <w:r>
        <w:rPr>
          <w:rFonts w:ascii="Candara" w:hAnsi="Candara" w:cs="Times New Roman"/>
          <w:color w:val="000000"/>
          <w:sz w:val="23"/>
          <w:szCs w:val="23"/>
        </w:rPr>
        <w:tab/>
      </w:r>
      <w:r w:rsidRPr="009C6267">
        <w:rPr>
          <w:rFonts w:ascii="Candara" w:hAnsi="Candara" w:cs="Times New Roman"/>
          <w:color w:val="000000"/>
          <w:sz w:val="23"/>
          <w:szCs w:val="23"/>
        </w:rPr>
        <w:t>55%</w:t>
      </w:r>
    </w:p>
    <w:p w:rsidR="009C6267" w:rsidRPr="009C6267" w:rsidRDefault="009C6267" w:rsidP="009C6267">
      <w:pPr>
        <w:rPr>
          <w:rFonts w:ascii="Candara" w:eastAsia="Times New Roman" w:hAnsi="Candara" w:cs="Times New Roman"/>
          <w:sz w:val="20"/>
          <w:szCs w:val="20"/>
        </w:rPr>
      </w:pPr>
    </w:p>
    <w:p w:rsidR="009C6267" w:rsidRPr="009C6267" w:rsidRDefault="009C6267" w:rsidP="009C6267">
      <w:pPr>
        <w:rPr>
          <w:rFonts w:ascii="Candara" w:hAnsi="Candara" w:cs="Times New Roman"/>
          <w:sz w:val="20"/>
          <w:szCs w:val="20"/>
        </w:rPr>
      </w:pPr>
      <w:r w:rsidRPr="009C6267">
        <w:rPr>
          <w:rFonts w:ascii="Candara" w:hAnsi="Candara" w:cs="Times New Roman"/>
          <w:color w:val="000000"/>
          <w:sz w:val="23"/>
          <w:szCs w:val="23"/>
        </w:rPr>
        <w:t>    Research questions     </w:t>
      </w:r>
      <w:r>
        <w:rPr>
          <w:rFonts w:ascii="Candara" w:hAnsi="Candara" w:cs="Times New Roman"/>
          <w:color w:val="000000"/>
          <w:sz w:val="23"/>
          <w:szCs w:val="23"/>
        </w:rPr>
        <w:tab/>
      </w:r>
      <w:r w:rsidRPr="009C6267">
        <w:rPr>
          <w:rFonts w:ascii="Candara" w:hAnsi="Candara" w:cs="Times New Roman"/>
          <w:color w:val="000000"/>
          <w:sz w:val="23"/>
          <w:szCs w:val="23"/>
        </w:rPr>
        <w:t xml:space="preserve">2.5%        </w:t>
      </w:r>
    </w:p>
    <w:p w:rsidR="009C6267" w:rsidRPr="009C6267" w:rsidRDefault="009C6267" w:rsidP="009C6267">
      <w:pPr>
        <w:rPr>
          <w:rFonts w:ascii="Candara" w:hAnsi="Candara" w:cs="Times New Roman"/>
          <w:sz w:val="20"/>
          <w:szCs w:val="20"/>
        </w:rPr>
      </w:pPr>
      <w:r w:rsidRPr="009C6267">
        <w:rPr>
          <w:rFonts w:ascii="Candara" w:hAnsi="Candara" w:cs="Times New Roman"/>
          <w:color w:val="000000"/>
          <w:sz w:val="23"/>
          <w:szCs w:val="23"/>
        </w:rPr>
        <w:t>    Article summary     </w:t>
      </w:r>
      <w:r>
        <w:rPr>
          <w:rFonts w:ascii="Candara" w:hAnsi="Candara" w:cs="Times New Roman"/>
          <w:color w:val="000000"/>
          <w:sz w:val="23"/>
          <w:szCs w:val="23"/>
        </w:rPr>
        <w:tab/>
      </w:r>
      <w:r>
        <w:rPr>
          <w:rFonts w:ascii="Candara" w:hAnsi="Candara" w:cs="Times New Roman"/>
          <w:color w:val="000000"/>
          <w:sz w:val="23"/>
          <w:szCs w:val="23"/>
        </w:rPr>
        <w:tab/>
      </w:r>
      <w:r w:rsidRPr="009C6267">
        <w:rPr>
          <w:rFonts w:ascii="Candara" w:hAnsi="Candara" w:cs="Times New Roman"/>
          <w:color w:val="000000"/>
          <w:sz w:val="23"/>
          <w:szCs w:val="23"/>
        </w:rPr>
        <w:t>2.5%</w:t>
      </w:r>
    </w:p>
    <w:p w:rsidR="009C6267" w:rsidRPr="009C6267" w:rsidRDefault="009C6267" w:rsidP="009C6267">
      <w:pPr>
        <w:rPr>
          <w:rFonts w:ascii="Candara" w:hAnsi="Candara" w:cs="Times New Roman"/>
          <w:sz w:val="20"/>
          <w:szCs w:val="20"/>
        </w:rPr>
      </w:pPr>
      <w:r w:rsidRPr="009C6267">
        <w:rPr>
          <w:rFonts w:ascii="Candara" w:hAnsi="Candara" w:cs="Times New Roman"/>
          <w:color w:val="000000"/>
          <w:sz w:val="23"/>
          <w:szCs w:val="23"/>
        </w:rPr>
        <w:t>    Annotated bibliography     </w:t>
      </w:r>
      <w:r>
        <w:rPr>
          <w:rFonts w:ascii="Candara" w:hAnsi="Candara" w:cs="Times New Roman"/>
          <w:color w:val="000000"/>
          <w:sz w:val="23"/>
          <w:szCs w:val="23"/>
        </w:rPr>
        <w:tab/>
      </w:r>
      <w:r w:rsidRPr="009C6267">
        <w:rPr>
          <w:rFonts w:ascii="Candara" w:hAnsi="Candara" w:cs="Times New Roman"/>
          <w:color w:val="000000"/>
          <w:sz w:val="23"/>
          <w:szCs w:val="23"/>
        </w:rPr>
        <w:t>2.5%</w:t>
      </w:r>
    </w:p>
    <w:p w:rsidR="009C6267" w:rsidRPr="009C6267" w:rsidRDefault="009C6267" w:rsidP="009C6267">
      <w:pPr>
        <w:rPr>
          <w:rFonts w:ascii="Candara" w:hAnsi="Candara" w:cs="Times New Roman"/>
          <w:sz w:val="20"/>
          <w:szCs w:val="20"/>
        </w:rPr>
      </w:pPr>
      <w:r w:rsidRPr="009C6267">
        <w:rPr>
          <w:rFonts w:ascii="Candara" w:hAnsi="Candara" w:cs="Times New Roman"/>
          <w:color w:val="000000"/>
          <w:sz w:val="23"/>
          <w:szCs w:val="23"/>
        </w:rPr>
        <w:t>    Literature review     </w:t>
      </w:r>
      <w:r>
        <w:rPr>
          <w:rFonts w:ascii="Candara" w:hAnsi="Candara" w:cs="Times New Roman"/>
          <w:color w:val="000000"/>
          <w:sz w:val="23"/>
          <w:szCs w:val="23"/>
        </w:rPr>
        <w:tab/>
      </w:r>
      <w:r>
        <w:rPr>
          <w:rFonts w:ascii="Candara" w:hAnsi="Candara" w:cs="Times New Roman"/>
          <w:color w:val="000000"/>
          <w:sz w:val="23"/>
          <w:szCs w:val="23"/>
        </w:rPr>
        <w:tab/>
      </w:r>
      <w:r w:rsidRPr="009C6267">
        <w:rPr>
          <w:rFonts w:ascii="Candara" w:hAnsi="Candara" w:cs="Times New Roman"/>
          <w:color w:val="000000"/>
          <w:sz w:val="23"/>
          <w:szCs w:val="23"/>
        </w:rPr>
        <w:t>5%</w:t>
      </w:r>
    </w:p>
    <w:p w:rsidR="009C6267" w:rsidRPr="009C6267" w:rsidRDefault="009C6267" w:rsidP="009C6267">
      <w:pPr>
        <w:rPr>
          <w:rFonts w:ascii="Candara" w:hAnsi="Candara" w:cs="Times New Roman"/>
          <w:sz w:val="20"/>
          <w:szCs w:val="20"/>
        </w:rPr>
      </w:pPr>
      <w:r w:rsidRPr="009C6267">
        <w:rPr>
          <w:rFonts w:ascii="Candara" w:hAnsi="Candara" w:cs="Times New Roman"/>
          <w:color w:val="000000"/>
          <w:sz w:val="23"/>
          <w:szCs w:val="23"/>
        </w:rPr>
        <w:t>    Research design     </w:t>
      </w:r>
      <w:r>
        <w:rPr>
          <w:rFonts w:ascii="Candara" w:hAnsi="Candara" w:cs="Times New Roman"/>
          <w:color w:val="000000"/>
          <w:sz w:val="23"/>
          <w:szCs w:val="23"/>
        </w:rPr>
        <w:tab/>
      </w:r>
      <w:r>
        <w:rPr>
          <w:rFonts w:ascii="Candara" w:hAnsi="Candara" w:cs="Times New Roman"/>
          <w:color w:val="000000"/>
          <w:sz w:val="23"/>
          <w:szCs w:val="23"/>
        </w:rPr>
        <w:tab/>
      </w:r>
      <w:r w:rsidRPr="009C6267">
        <w:rPr>
          <w:rFonts w:ascii="Candara" w:hAnsi="Candara" w:cs="Times New Roman"/>
          <w:color w:val="000000"/>
          <w:sz w:val="23"/>
          <w:szCs w:val="23"/>
        </w:rPr>
        <w:t>7.5%</w:t>
      </w:r>
    </w:p>
    <w:p w:rsidR="009C6267" w:rsidRPr="009C6267" w:rsidRDefault="009C6267" w:rsidP="009C6267">
      <w:pPr>
        <w:rPr>
          <w:rFonts w:ascii="Candara" w:hAnsi="Candara" w:cs="Times New Roman"/>
          <w:sz w:val="20"/>
          <w:szCs w:val="20"/>
        </w:rPr>
      </w:pPr>
      <w:r w:rsidRPr="009C6267">
        <w:rPr>
          <w:rFonts w:ascii="Candara" w:hAnsi="Candara" w:cs="Times New Roman"/>
          <w:color w:val="000000"/>
          <w:sz w:val="23"/>
          <w:szCs w:val="23"/>
        </w:rPr>
        <w:t>    Peer-review         </w:t>
      </w:r>
      <w:r>
        <w:rPr>
          <w:rFonts w:ascii="Candara" w:hAnsi="Candara" w:cs="Times New Roman"/>
          <w:color w:val="000000"/>
          <w:sz w:val="23"/>
          <w:szCs w:val="23"/>
        </w:rPr>
        <w:tab/>
      </w:r>
      <w:r>
        <w:rPr>
          <w:rFonts w:ascii="Candara" w:hAnsi="Candara" w:cs="Times New Roman"/>
          <w:color w:val="000000"/>
          <w:sz w:val="23"/>
          <w:szCs w:val="23"/>
        </w:rPr>
        <w:tab/>
      </w:r>
      <w:r w:rsidRPr="009C6267">
        <w:rPr>
          <w:rFonts w:ascii="Candara" w:hAnsi="Candara" w:cs="Times New Roman"/>
          <w:color w:val="000000"/>
          <w:sz w:val="23"/>
          <w:szCs w:val="23"/>
        </w:rPr>
        <w:t>2.5%</w:t>
      </w:r>
    </w:p>
    <w:p w:rsidR="009C6267" w:rsidRPr="009C6267" w:rsidRDefault="009C6267" w:rsidP="009C6267">
      <w:pPr>
        <w:rPr>
          <w:rFonts w:ascii="Candara" w:hAnsi="Candara" w:cs="Times New Roman"/>
          <w:sz w:val="20"/>
          <w:szCs w:val="20"/>
        </w:rPr>
      </w:pPr>
      <w:r w:rsidRPr="009C6267">
        <w:rPr>
          <w:rFonts w:ascii="Candara" w:hAnsi="Candara" w:cs="Times New Roman"/>
          <w:color w:val="000000"/>
          <w:sz w:val="23"/>
          <w:szCs w:val="23"/>
        </w:rPr>
        <w:t>    Review meeting     </w:t>
      </w:r>
      <w:r>
        <w:rPr>
          <w:rFonts w:ascii="Candara" w:hAnsi="Candara" w:cs="Times New Roman"/>
          <w:color w:val="000000"/>
          <w:sz w:val="23"/>
          <w:szCs w:val="23"/>
        </w:rPr>
        <w:tab/>
      </w:r>
      <w:r>
        <w:rPr>
          <w:rFonts w:ascii="Candara" w:hAnsi="Candara" w:cs="Times New Roman"/>
          <w:color w:val="000000"/>
          <w:sz w:val="23"/>
          <w:szCs w:val="23"/>
        </w:rPr>
        <w:tab/>
      </w:r>
      <w:r w:rsidRPr="009C6267">
        <w:rPr>
          <w:rFonts w:ascii="Candara" w:hAnsi="Candara" w:cs="Times New Roman"/>
          <w:color w:val="000000"/>
          <w:sz w:val="23"/>
          <w:szCs w:val="23"/>
        </w:rPr>
        <w:t>2.5%</w:t>
      </w:r>
    </w:p>
    <w:p w:rsidR="009C6267" w:rsidRPr="009C6267" w:rsidRDefault="009C6267" w:rsidP="009C6267">
      <w:pPr>
        <w:rPr>
          <w:rFonts w:ascii="Candara" w:hAnsi="Candara" w:cs="Times New Roman"/>
          <w:sz w:val="20"/>
          <w:szCs w:val="20"/>
        </w:rPr>
      </w:pPr>
      <w:r w:rsidRPr="009C6267">
        <w:rPr>
          <w:rFonts w:ascii="Candara" w:hAnsi="Candara" w:cs="Times New Roman"/>
          <w:color w:val="000000"/>
          <w:sz w:val="23"/>
          <w:szCs w:val="23"/>
        </w:rPr>
        <w:t>    Draft of findings     </w:t>
      </w:r>
      <w:r>
        <w:rPr>
          <w:rFonts w:ascii="Candara" w:hAnsi="Candara" w:cs="Times New Roman"/>
          <w:color w:val="000000"/>
          <w:sz w:val="23"/>
          <w:szCs w:val="23"/>
        </w:rPr>
        <w:tab/>
      </w:r>
      <w:r>
        <w:rPr>
          <w:rFonts w:ascii="Candara" w:hAnsi="Candara" w:cs="Times New Roman"/>
          <w:color w:val="000000"/>
          <w:sz w:val="23"/>
          <w:szCs w:val="23"/>
        </w:rPr>
        <w:tab/>
      </w:r>
      <w:r w:rsidRPr="009C6267">
        <w:rPr>
          <w:rFonts w:ascii="Candara" w:hAnsi="Candara" w:cs="Times New Roman"/>
          <w:color w:val="000000"/>
          <w:sz w:val="23"/>
          <w:szCs w:val="23"/>
        </w:rPr>
        <w:t>7.5%</w:t>
      </w:r>
    </w:p>
    <w:p w:rsidR="009C6267" w:rsidRPr="009C6267" w:rsidRDefault="009C6267" w:rsidP="009C6267">
      <w:pPr>
        <w:rPr>
          <w:rFonts w:ascii="Candara" w:hAnsi="Candara" w:cs="Times New Roman"/>
          <w:sz w:val="20"/>
          <w:szCs w:val="20"/>
        </w:rPr>
      </w:pPr>
      <w:r w:rsidRPr="009C6267">
        <w:rPr>
          <w:rFonts w:ascii="Candara" w:hAnsi="Candara" w:cs="Times New Roman"/>
          <w:color w:val="000000"/>
          <w:sz w:val="23"/>
          <w:szCs w:val="23"/>
        </w:rPr>
        <w:t>    Draft of final report     </w:t>
      </w:r>
      <w:r>
        <w:rPr>
          <w:rFonts w:ascii="Candara" w:hAnsi="Candara" w:cs="Times New Roman"/>
          <w:color w:val="000000"/>
          <w:sz w:val="23"/>
          <w:szCs w:val="23"/>
        </w:rPr>
        <w:tab/>
      </w:r>
      <w:r w:rsidRPr="009C6267">
        <w:rPr>
          <w:rFonts w:ascii="Candara" w:hAnsi="Candara" w:cs="Times New Roman"/>
          <w:color w:val="000000"/>
          <w:sz w:val="23"/>
          <w:szCs w:val="23"/>
        </w:rPr>
        <w:t>7.5%</w:t>
      </w:r>
    </w:p>
    <w:p w:rsidR="009C6267" w:rsidRPr="009C6267" w:rsidRDefault="009C6267" w:rsidP="009C6267">
      <w:pPr>
        <w:rPr>
          <w:rFonts w:ascii="Candara" w:hAnsi="Candara" w:cs="Times New Roman"/>
          <w:sz w:val="20"/>
          <w:szCs w:val="20"/>
        </w:rPr>
      </w:pPr>
      <w:r w:rsidRPr="009C6267">
        <w:rPr>
          <w:rFonts w:ascii="Candara" w:hAnsi="Candara" w:cs="Times New Roman"/>
          <w:color w:val="000000"/>
          <w:sz w:val="23"/>
          <w:szCs w:val="23"/>
        </w:rPr>
        <w:t>    Final report         </w:t>
      </w:r>
      <w:r>
        <w:rPr>
          <w:rFonts w:ascii="Candara" w:hAnsi="Candara" w:cs="Times New Roman"/>
          <w:color w:val="000000"/>
          <w:sz w:val="23"/>
          <w:szCs w:val="23"/>
        </w:rPr>
        <w:tab/>
      </w:r>
      <w:r>
        <w:rPr>
          <w:rFonts w:ascii="Candara" w:hAnsi="Candara" w:cs="Times New Roman"/>
          <w:color w:val="000000"/>
          <w:sz w:val="23"/>
          <w:szCs w:val="23"/>
        </w:rPr>
        <w:tab/>
      </w:r>
      <w:r w:rsidRPr="009C6267">
        <w:rPr>
          <w:rFonts w:ascii="Candara" w:hAnsi="Candara" w:cs="Times New Roman"/>
          <w:color w:val="000000"/>
          <w:sz w:val="23"/>
          <w:szCs w:val="23"/>
        </w:rPr>
        <w:t>10%</w:t>
      </w:r>
    </w:p>
    <w:p w:rsidR="009C6267" w:rsidRPr="009C6267" w:rsidRDefault="009C6267" w:rsidP="009C6267">
      <w:pPr>
        <w:rPr>
          <w:rFonts w:ascii="Candara" w:hAnsi="Candara" w:cs="Times New Roman"/>
          <w:sz w:val="20"/>
          <w:szCs w:val="20"/>
        </w:rPr>
      </w:pPr>
      <w:r w:rsidRPr="009C6267">
        <w:rPr>
          <w:rFonts w:ascii="Candara" w:hAnsi="Candara" w:cs="Times New Roman"/>
          <w:color w:val="000000"/>
          <w:sz w:val="23"/>
          <w:szCs w:val="23"/>
        </w:rPr>
        <w:t>    Presentation of findings     </w:t>
      </w:r>
      <w:r>
        <w:rPr>
          <w:rFonts w:ascii="Candara" w:hAnsi="Candara" w:cs="Times New Roman"/>
          <w:color w:val="000000"/>
          <w:sz w:val="23"/>
          <w:szCs w:val="23"/>
        </w:rPr>
        <w:tab/>
      </w:r>
      <w:r w:rsidRPr="009C6267">
        <w:rPr>
          <w:rFonts w:ascii="Candara" w:hAnsi="Candara" w:cs="Times New Roman"/>
          <w:color w:val="000000"/>
          <w:sz w:val="23"/>
          <w:szCs w:val="23"/>
        </w:rPr>
        <w:t>5%</w:t>
      </w:r>
    </w:p>
    <w:p w:rsidR="009C6267" w:rsidRPr="009C6267" w:rsidRDefault="009C6267" w:rsidP="009C6267">
      <w:pPr>
        <w:rPr>
          <w:rFonts w:ascii="Candara" w:eastAsia="Times New Roman" w:hAnsi="Candara" w:cs="Times New Roman"/>
          <w:sz w:val="20"/>
          <w:szCs w:val="20"/>
        </w:rPr>
      </w:pPr>
    </w:p>
    <w:p w:rsidR="009C6267" w:rsidRPr="009C6267" w:rsidRDefault="009C6267" w:rsidP="009C6267">
      <w:pPr>
        <w:rPr>
          <w:rFonts w:ascii="Candara" w:hAnsi="Candara" w:cs="Times New Roman"/>
          <w:sz w:val="20"/>
          <w:szCs w:val="20"/>
        </w:rPr>
      </w:pPr>
      <w:r w:rsidRPr="009C6267">
        <w:rPr>
          <w:rFonts w:ascii="Candara" w:hAnsi="Candara" w:cs="Times New Roman"/>
          <w:color w:val="000000"/>
          <w:sz w:val="23"/>
          <w:szCs w:val="23"/>
        </w:rPr>
        <w:t>Reflective essays 5 x 5%     </w:t>
      </w:r>
      <w:r>
        <w:rPr>
          <w:rFonts w:ascii="Candara" w:hAnsi="Candara" w:cs="Times New Roman"/>
          <w:color w:val="000000"/>
          <w:sz w:val="23"/>
          <w:szCs w:val="23"/>
        </w:rPr>
        <w:tab/>
      </w:r>
      <w:r w:rsidRPr="009C6267">
        <w:rPr>
          <w:rFonts w:ascii="Candara" w:hAnsi="Candara" w:cs="Times New Roman"/>
          <w:color w:val="000000"/>
          <w:sz w:val="23"/>
          <w:szCs w:val="23"/>
        </w:rPr>
        <w:t>25%</w:t>
      </w:r>
    </w:p>
    <w:p w:rsidR="009C6267" w:rsidRPr="009C6267" w:rsidRDefault="009C6267" w:rsidP="009C6267">
      <w:pPr>
        <w:rPr>
          <w:rFonts w:ascii="Candara" w:eastAsia="Times New Roman" w:hAnsi="Candara" w:cs="Times New Roman"/>
          <w:sz w:val="20"/>
          <w:szCs w:val="20"/>
        </w:rPr>
      </w:pPr>
    </w:p>
    <w:p w:rsidR="009C6267" w:rsidRPr="009C6267" w:rsidRDefault="009C6267" w:rsidP="009C6267">
      <w:pPr>
        <w:rPr>
          <w:rFonts w:ascii="Candara" w:hAnsi="Candara" w:cs="Times New Roman"/>
          <w:sz w:val="20"/>
          <w:szCs w:val="20"/>
        </w:rPr>
      </w:pPr>
      <w:r w:rsidRPr="009C6267">
        <w:rPr>
          <w:rFonts w:ascii="Candara" w:hAnsi="Candara" w:cs="Times New Roman"/>
          <w:color w:val="000000"/>
          <w:sz w:val="23"/>
          <w:szCs w:val="23"/>
        </w:rPr>
        <w:t>Participation &amp;              </w:t>
      </w:r>
      <w:r>
        <w:rPr>
          <w:rFonts w:ascii="Candara" w:hAnsi="Candara" w:cs="Times New Roman"/>
          <w:color w:val="000000"/>
          <w:sz w:val="23"/>
          <w:szCs w:val="23"/>
        </w:rPr>
        <w:tab/>
      </w:r>
      <w:r>
        <w:rPr>
          <w:rFonts w:ascii="Candara" w:hAnsi="Candara" w:cs="Times New Roman"/>
          <w:color w:val="000000"/>
          <w:sz w:val="23"/>
          <w:szCs w:val="23"/>
        </w:rPr>
        <w:tab/>
      </w:r>
      <w:r w:rsidRPr="009C6267">
        <w:rPr>
          <w:rFonts w:ascii="Candara" w:hAnsi="Candara" w:cs="Times New Roman"/>
          <w:color w:val="000000"/>
          <w:sz w:val="23"/>
          <w:szCs w:val="23"/>
        </w:rPr>
        <w:t>20%</w:t>
      </w:r>
    </w:p>
    <w:p w:rsidR="009C6267" w:rsidRPr="009C6267" w:rsidRDefault="009C6267" w:rsidP="009C6267">
      <w:pPr>
        <w:rPr>
          <w:rFonts w:ascii="Candara" w:hAnsi="Candara" w:cs="Times New Roman"/>
          <w:sz w:val="20"/>
          <w:szCs w:val="20"/>
        </w:rPr>
      </w:pPr>
      <w:proofErr w:type="gramStart"/>
      <w:r w:rsidRPr="009C6267">
        <w:rPr>
          <w:rFonts w:ascii="Candara" w:hAnsi="Candara" w:cs="Times New Roman"/>
          <w:color w:val="000000"/>
          <w:sz w:val="23"/>
          <w:szCs w:val="23"/>
        </w:rPr>
        <w:t>class</w:t>
      </w:r>
      <w:proofErr w:type="gramEnd"/>
      <w:r w:rsidRPr="009C6267">
        <w:rPr>
          <w:rFonts w:ascii="Candara" w:hAnsi="Candara" w:cs="Times New Roman"/>
          <w:color w:val="000000"/>
          <w:sz w:val="23"/>
          <w:szCs w:val="23"/>
        </w:rPr>
        <w:t xml:space="preserve"> discussion/exercises     </w:t>
      </w:r>
    </w:p>
    <w:p w:rsidR="009C6267" w:rsidRPr="009C6267" w:rsidRDefault="009C6267" w:rsidP="009C6267">
      <w:pPr>
        <w:rPr>
          <w:rFonts w:ascii="Candara" w:eastAsia="Times New Roman" w:hAnsi="Candara" w:cs="Times New Roman"/>
          <w:sz w:val="20"/>
          <w:szCs w:val="20"/>
        </w:rPr>
      </w:pPr>
    </w:p>
    <w:p w:rsidR="009C6267" w:rsidRPr="009C6267" w:rsidRDefault="009C6267" w:rsidP="009C6267">
      <w:pPr>
        <w:rPr>
          <w:rFonts w:ascii="Candara" w:hAnsi="Candara" w:cs="Times New Roman"/>
          <w:sz w:val="20"/>
          <w:szCs w:val="20"/>
        </w:rPr>
      </w:pPr>
      <w:r w:rsidRPr="009C6267">
        <w:rPr>
          <w:rFonts w:ascii="Candara" w:hAnsi="Candara" w:cs="Times New Roman"/>
          <w:b/>
          <w:bCs/>
          <w:color w:val="000000"/>
          <w:sz w:val="23"/>
          <w:szCs w:val="23"/>
          <w:u w:val="single"/>
        </w:rPr>
        <w:t>Class Schedule (subject to change)</w:t>
      </w:r>
    </w:p>
    <w:p w:rsidR="009C6267" w:rsidRPr="009C6267" w:rsidRDefault="009C6267" w:rsidP="009C6267">
      <w:pPr>
        <w:rPr>
          <w:rFonts w:ascii="Candara" w:hAnsi="Candara" w:cs="Times New Roman"/>
          <w:sz w:val="20"/>
          <w:szCs w:val="20"/>
        </w:rPr>
      </w:pPr>
      <w:r w:rsidRPr="009C6267">
        <w:rPr>
          <w:rFonts w:ascii="Candara" w:hAnsi="Candara" w:cs="Times New Roman"/>
          <w:color w:val="000000"/>
          <w:sz w:val="23"/>
          <w:szCs w:val="23"/>
        </w:rPr>
        <w:t>Module 1 - Introduction to Service Learning</w:t>
      </w:r>
    </w:p>
    <w:p w:rsidR="009C6267" w:rsidRPr="009C6267" w:rsidRDefault="009C6267" w:rsidP="009C6267">
      <w:pPr>
        <w:rPr>
          <w:rFonts w:ascii="Candara" w:hAnsi="Candara" w:cs="Times New Roman"/>
          <w:sz w:val="20"/>
          <w:szCs w:val="20"/>
        </w:rPr>
      </w:pPr>
      <w:r w:rsidRPr="009C6267">
        <w:rPr>
          <w:rFonts w:ascii="Candara" w:hAnsi="Candara" w:cs="Times New Roman"/>
          <w:color w:val="000000"/>
          <w:sz w:val="23"/>
          <w:szCs w:val="23"/>
        </w:rPr>
        <w:t>Module 2 - Social Justice &amp; the City</w:t>
      </w:r>
    </w:p>
    <w:p w:rsidR="009C6267" w:rsidRPr="009C6267" w:rsidRDefault="009C6267" w:rsidP="009C6267">
      <w:pPr>
        <w:rPr>
          <w:rFonts w:ascii="Candara" w:hAnsi="Candara" w:cs="Times New Roman"/>
          <w:sz w:val="20"/>
          <w:szCs w:val="20"/>
        </w:rPr>
      </w:pPr>
      <w:r>
        <w:rPr>
          <w:rFonts w:ascii="Candara" w:hAnsi="Candara" w:cs="Times New Roman"/>
          <w:color w:val="000000"/>
          <w:sz w:val="23"/>
          <w:szCs w:val="23"/>
        </w:rPr>
        <w:t xml:space="preserve">Module 3 – </w:t>
      </w:r>
      <w:r w:rsidRPr="009C6267">
        <w:rPr>
          <w:rFonts w:ascii="Candara" w:hAnsi="Candara" w:cs="Times New Roman"/>
          <w:color w:val="000000"/>
          <w:sz w:val="23"/>
          <w:szCs w:val="23"/>
        </w:rPr>
        <w:t>Community</w:t>
      </w:r>
      <w:r>
        <w:rPr>
          <w:rFonts w:ascii="Candara" w:hAnsi="Candara" w:cs="Times New Roman"/>
          <w:color w:val="000000"/>
          <w:sz w:val="23"/>
          <w:szCs w:val="23"/>
        </w:rPr>
        <w:t>-Based Research</w:t>
      </w:r>
      <w:bookmarkStart w:id="0" w:name="_GoBack"/>
      <w:bookmarkEnd w:id="0"/>
    </w:p>
    <w:p w:rsidR="009C6267" w:rsidRPr="009C6267" w:rsidRDefault="009C6267" w:rsidP="009C6267">
      <w:pPr>
        <w:rPr>
          <w:rFonts w:ascii="Candara" w:hAnsi="Candara" w:cs="Times New Roman"/>
          <w:sz w:val="20"/>
          <w:szCs w:val="20"/>
        </w:rPr>
      </w:pPr>
      <w:r w:rsidRPr="009C6267">
        <w:rPr>
          <w:rFonts w:ascii="Candara" w:hAnsi="Candara" w:cs="Times New Roman"/>
          <w:color w:val="000000"/>
          <w:sz w:val="23"/>
          <w:szCs w:val="23"/>
        </w:rPr>
        <w:t>Module 4 - Research Design &amp; Ethics in Social Science Research</w:t>
      </w:r>
    </w:p>
    <w:p w:rsidR="009C6267" w:rsidRPr="009C6267" w:rsidRDefault="009C6267" w:rsidP="009C6267">
      <w:pPr>
        <w:rPr>
          <w:rFonts w:ascii="Candara" w:hAnsi="Candara" w:cs="Times New Roman"/>
          <w:sz w:val="20"/>
          <w:szCs w:val="20"/>
        </w:rPr>
      </w:pPr>
      <w:r w:rsidRPr="009C6267">
        <w:rPr>
          <w:rFonts w:ascii="Candara" w:hAnsi="Candara" w:cs="Times New Roman"/>
          <w:color w:val="000000"/>
          <w:sz w:val="23"/>
          <w:szCs w:val="23"/>
        </w:rPr>
        <w:t>Module 5 - Quantitative Research Methods</w:t>
      </w:r>
    </w:p>
    <w:p w:rsidR="009C6267" w:rsidRPr="009C6267" w:rsidRDefault="009C6267" w:rsidP="009C6267">
      <w:pPr>
        <w:rPr>
          <w:rFonts w:ascii="Candara" w:hAnsi="Candara" w:cs="Times New Roman"/>
          <w:sz w:val="20"/>
          <w:szCs w:val="20"/>
        </w:rPr>
      </w:pPr>
      <w:r w:rsidRPr="009C6267">
        <w:rPr>
          <w:rFonts w:ascii="Candara" w:hAnsi="Candara" w:cs="Times New Roman"/>
          <w:color w:val="000000"/>
          <w:sz w:val="23"/>
          <w:szCs w:val="23"/>
        </w:rPr>
        <w:t>Module 6 - Qualitative Research Methods</w:t>
      </w:r>
    </w:p>
    <w:p w:rsidR="009C6267" w:rsidRPr="009C6267" w:rsidRDefault="009C6267" w:rsidP="009C6267">
      <w:pPr>
        <w:rPr>
          <w:rFonts w:ascii="Candara" w:hAnsi="Candara" w:cs="Times New Roman"/>
          <w:sz w:val="20"/>
          <w:szCs w:val="20"/>
        </w:rPr>
      </w:pPr>
      <w:r w:rsidRPr="009C6267">
        <w:rPr>
          <w:rFonts w:ascii="Candara" w:hAnsi="Candara" w:cs="Times New Roman"/>
          <w:color w:val="000000"/>
          <w:sz w:val="23"/>
          <w:szCs w:val="23"/>
        </w:rPr>
        <w:t>Module 7 - Data Collection &amp; Analysis</w:t>
      </w:r>
    </w:p>
    <w:p w:rsidR="009C6267" w:rsidRPr="009C6267" w:rsidRDefault="009C6267" w:rsidP="009C6267">
      <w:pPr>
        <w:rPr>
          <w:rFonts w:ascii="Candara" w:hAnsi="Candara" w:cs="Times New Roman"/>
          <w:sz w:val="20"/>
          <w:szCs w:val="20"/>
        </w:rPr>
      </w:pPr>
      <w:r w:rsidRPr="009C6267">
        <w:rPr>
          <w:rFonts w:ascii="Candara" w:hAnsi="Candara" w:cs="Times New Roman"/>
          <w:color w:val="000000"/>
          <w:sz w:val="23"/>
          <w:szCs w:val="23"/>
        </w:rPr>
        <w:t>Module 8 - Summarizing &amp; Presenting Findings</w:t>
      </w:r>
    </w:p>
    <w:p w:rsidR="009C6267" w:rsidRPr="009C6267" w:rsidRDefault="009C6267" w:rsidP="009C6267">
      <w:pPr>
        <w:rPr>
          <w:rFonts w:ascii="Candara" w:eastAsia="Times New Roman" w:hAnsi="Candara" w:cs="Times New Roman"/>
          <w:sz w:val="20"/>
          <w:szCs w:val="20"/>
        </w:rPr>
      </w:pPr>
    </w:p>
    <w:p w:rsidR="009C6267" w:rsidRPr="009C6267" w:rsidRDefault="009C6267" w:rsidP="009C6267">
      <w:pPr>
        <w:rPr>
          <w:rFonts w:ascii="Candara" w:hAnsi="Candara" w:cs="Times New Roman"/>
          <w:sz w:val="20"/>
          <w:szCs w:val="20"/>
        </w:rPr>
      </w:pPr>
      <w:r w:rsidRPr="009C6267">
        <w:rPr>
          <w:rFonts w:ascii="Candara" w:hAnsi="Candara" w:cs="Times New Roman"/>
          <w:b/>
          <w:bCs/>
          <w:color w:val="000000"/>
          <w:sz w:val="23"/>
          <w:szCs w:val="23"/>
          <w:u w:val="single"/>
        </w:rPr>
        <w:t>Disability Statement</w:t>
      </w:r>
    </w:p>
    <w:p w:rsidR="009C6267" w:rsidRPr="009C6267" w:rsidRDefault="009C6267" w:rsidP="009C6267">
      <w:pPr>
        <w:rPr>
          <w:rFonts w:ascii="Candara" w:hAnsi="Candara" w:cs="Times New Roman"/>
          <w:sz w:val="20"/>
          <w:szCs w:val="20"/>
        </w:rPr>
      </w:pPr>
      <w:r w:rsidRPr="009C6267">
        <w:rPr>
          <w:rFonts w:ascii="Candara" w:hAnsi="Candara" w:cs="Times New Roman"/>
          <w:color w:val="000000"/>
          <w:sz w:val="23"/>
          <w:szCs w:val="23"/>
        </w:rPr>
        <w:t>UCONN is committed to achieving equal educational opportunity and full participation for persons with disabilities. It is my intent that this course be fully accessible and fair for all students. If you need accommodations, please make an appointment to see Dr. Stuart Brown in the Office of Student Affairs (phone 203.236.9847/email stuart.brown@uconn.edu). I will make every effort to accommodate your needs and to maintain your confidentiality.   </w:t>
      </w:r>
    </w:p>
    <w:p w:rsidR="009C6267" w:rsidRPr="009C6267" w:rsidRDefault="009C6267" w:rsidP="009C6267">
      <w:pPr>
        <w:rPr>
          <w:rFonts w:ascii="Candara" w:eastAsia="Times New Roman" w:hAnsi="Candara" w:cs="Times New Roman"/>
          <w:sz w:val="20"/>
          <w:szCs w:val="20"/>
        </w:rPr>
      </w:pPr>
    </w:p>
    <w:p w:rsidR="009C6267" w:rsidRPr="009C6267" w:rsidRDefault="009C6267" w:rsidP="009C6267">
      <w:pPr>
        <w:rPr>
          <w:rFonts w:ascii="Candara" w:hAnsi="Candara" w:cs="Times New Roman"/>
          <w:sz w:val="20"/>
          <w:szCs w:val="20"/>
        </w:rPr>
      </w:pPr>
      <w:r w:rsidRPr="009C6267">
        <w:rPr>
          <w:rFonts w:ascii="Candara" w:hAnsi="Candara" w:cs="Times New Roman"/>
          <w:b/>
          <w:bCs/>
          <w:color w:val="000000"/>
          <w:sz w:val="23"/>
          <w:szCs w:val="23"/>
          <w:u w:val="single"/>
        </w:rPr>
        <w:t>Writing Center</w:t>
      </w:r>
    </w:p>
    <w:p w:rsidR="009C6267" w:rsidRPr="009C6267" w:rsidRDefault="009C6267" w:rsidP="009C6267">
      <w:pPr>
        <w:rPr>
          <w:rFonts w:ascii="Candara" w:hAnsi="Candara" w:cs="Times New Roman"/>
          <w:sz w:val="20"/>
          <w:szCs w:val="20"/>
        </w:rPr>
      </w:pPr>
      <w:r w:rsidRPr="009C6267">
        <w:rPr>
          <w:rFonts w:ascii="Candara" w:hAnsi="Candara" w:cs="Times New Roman"/>
          <w:color w:val="000000"/>
          <w:sz w:val="23"/>
          <w:szCs w:val="23"/>
        </w:rPr>
        <w:t>The UConn Waterbury Writing Center assists students who are doing any sort of writing for their classes at UConn. If you’d like assistance, you should bring your assignments to the Writing Center, Room 227E (2nd fl. inside the library). The Writing Center can assist you with:</w:t>
      </w:r>
    </w:p>
    <w:p w:rsidR="009C6267" w:rsidRDefault="009C6267" w:rsidP="009C6267">
      <w:pPr>
        <w:ind w:firstLine="720"/>
        <w:rPr>
          <w:rFonts w:ascii="Candara" w:hAnsi="Candara" w:cs="Times New Roman"/>
          <w:color w:val="000000"/>
          <w:sz w:val="23"/>
          <w:szCs w:val="23"/>
        </w:rPr>
      </w:pPr>
    </w:p>
    <w:p w:rsidR="009C6267" w:rsidRPr="009C6267" w:rsidRDefault="009C6267" w:rsidP="009C6267">
      <w:pPr>
        <w:ind w:left="720"/>
        <w:rPr>
          <w:rFonts w:ascii="Candara" w:hAnsi="Candara" w:cs="Times New Roman"/>
          <w:sz w:val="20"/>
          <w:szCs w:val="20"/>
        </w:rPr>
      </w:pPr>
      <w:r w:rsidRPr="009C6267">
        <w:rPr>
          <w:rFonts w:ascii="Candara" w:hAnsi="Candara" w:cs="Times New Roman"/>
          <w:color w:val="000000"/>
          <w:sz w:val="23"/>
          <w:szCs w:val="23"/>
        </w:rPr>
        <w:t xml:space="preserve">Pre-writing and revision strategies        </w:t>
      </w:r>
      <w:r>
        <w:rPr>
          <w:rFonts w:ascii="Candara" w:hAnsi="Candara" w:cs="Times New Roman"/>
          <w:color w:val="000000"/>
          <w:sz w:val="23"/>
          <w:szCs w:val="23"/>
        </w:rPr>
        <w:tab/>
      </w:r>
      <w:r w:rsidRPr="009C6267">
        <w:rPr>
          <w:rFonts w:ascii="Candara" w:hAnsi="Candara" w:cs="Times New Roman"/>
          <w:color w:val="000000"/>
          <w:sz w:val="23"/>
          <w:szCs w:val="23"/>
        </w:rPr>
        <w:t>Organizing ideas</w:t>
      </w:r>
    </w:p>
    <w:p w:rsidR="009C6267" w:rsidRDefault="009C6267" w:rsidP="009C6267">
      <w:pPr>
        <w:ind w:firstLine="720"/>
        <w:rPr>
          <w:rFonts w:ascii="Candara" w:hAnsi="Candara" w:cs="Times New Roman"/>
          <w:sz w:val="20"/>
          <w:szCs w:val="20"/>
        </w:rPr>
      </w:pPr>
      <w:r w:rsidRPr="009C6267">
        <w:rPr>
          <w:rFonts w:ascii="Candara" w:hAnsi="Candara" w:cs="Times New Roman"/>
          <w:color w:val="000000"/>
          <w:sz w:val="23"/>
          <w:szCs w:val="23"/>
        </w:rPr>
        <w:t xml:space="preserve">Fine-tuning thesis statements            </w:t>
      </w:r>
      <w:r>
        <w:rPr>
          <w:rFonts w:ascii="Candara" w:hAnsi="Candara" w:cs="Times New Roman"/>
          <w:color w:val="000000"/>
          <w:sz w:val="23"/>
          <w:szCs w:val="23"/>
        </w:rPr>
        <w:tab/>
      </w:r>
      <w:r>
        <w:rPr>
          <w:rFonts w:ascii="Candara" w:hAnsi="Candara" w:cs="Times New Roman"/>
          <w:color w:val="000000"/>
          <w:sz w:val="23"/>
          <w:szCs w:val="23"/>
        </w:rPr>
        <w:tab/>
      </w:r>
      <w:r w:rsidRPr="009C6267">
        <w:rPr>
          <w:rFonts w:ascii="Candara" w:hAnsi="Candara" w:cs="Times New Roman"/>
          <w:color w:val="000000"/>
          <w:sz w:val="23"/>
          <w:szCs w:val="23"/>
        </w:rPr>
        <w:t>Developing more effective sentences</w:t>
      </w:r>
    </w:p>
    <w:p w:rsidR="009C6267" w:rsidRPr="009C6267" w:rsidRDefault="009C6267" w:rsidP="009C6267">
      <w:pPr>
        <w:ind w:firstLine="720"/>
        <w:rPr>
          <w:rFonts w:ascii="Candara" w:hAnsi="Candara" w:cs="Times New Roman"/>
          <w:sz w:val="20"/>
          <w:szCs w:val="20"/>
        </w:rPr>
      </w:pPr>
      <w:r w:rsidRPr="009C6267">
        <w:rPr>
          <w:rFonts w:ascii="Candara" w:hAnsi="Candara" w:cs="Times New Roman"/>
          <w:color w:val="000000"/>
          <w:sz w:val="23"/>
          <w:szCs w:val="23"/>
        </w:rPr>
        <w:t xml:space="preserve">Organizing paragraphs                </w:t>
      </w:r>
      <w:r>
        <w:rPr>
          <w:rFonts w:ascii="Candara" w:hAnsi="Candara" w:cs="Times New Roman"/>
          <w:color w:val="000000"/>
          <w:sz w:val="23"/>
          <w:szCs w:val="23"/>
        </w:rPr>
        <w:tab/>
      </w:r>
      <w:r>
        <w:rPr>
          <w:rFonts w:ascii="Candara" w:hAnsi="Candara" w:cs="Times New Roman"/>
          <w:color w:val="000000"/>
          <w:sz w:val="23"/>
          <w:szCs w:val="23"/>
        </w:rPr>
        <w:tab/>
      </w:r>
      <w:r w:rsidRPr="009C6267">
        <w:rPr>
          <w:rFonts w:ascii="Candara" w:hAnsi="Candara" w:cs="Times New Roman"/>
          <w:color w:val="000000"/>
          <w:sz w:val="23"/>
          <w:szCs w:val="23"/>
        </w:rPr>
        <w:t>Proper citation</w:t>
      </w:r>
    </w:p>
    <w:p w:rsidR="00983515" w:rsidRPr="009C6267" w:rsidRDefault="009C6267" w:rsidP="009C6267">
      <w:pPr>
        <w:rPr>
          <w:rFonts w:ascii="Candara" w:hAnsi="Candara"/>
        </w:rPr>
      </w:pPr>
      <w:r w:rsidRPr="009C6267">
        <w:rPr>
          <w:rFonts w:ascii="Candara" w:eastAsia="Times New Roman" w:hAnsi="Candara" w:cs="Times New Roman"/>
          <w:sz w:val="20"/>
          <w:szCs w:val="20"/>
        </w:rPr>
        <w:br/>
      </w:r>
      <w:r w:rsidRPr="009C6267">
        <w:rPr>
          <w:rFonts w:ascii="Candara" w:eastAsia="Times New Roman" w:hAnsi="Candara" w:cs="Times New Roman"/>
          <w:color w:val="000000"/>
          <w:sz w:val="23"/>
          <w:szCs w:val="23"/>
        </w:rPr>
        <w:t>The Writing Center provides this assistance to students working on rough drafts, short essays, lab reports, term papers, and just about any sort of writing assignment. Tutoring takes place in approximately one-hour sessions (they may be shorter or longer) that combine discussion of the writer's goals and some writing that brings the assignment towards completion. You may drop by for a tutoring session, but it’s suggested that you sign up in advance to assure a session with a tutor. Sign-up sheets are located just outside the door of the Writing Center, room 227E, which is on the second floor inside the library.</w:t>
      </w:r>
    </w:p>
    <w:sectPr w:rsidR="00983515" w:rsidRPr="009C6267" w:rsidSect="009C6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B6BF4"/>
    <w:multiLevelType w:val="multilevel"/>
    <w:tmpl w:val="9D3A4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4109E0"/>
    <w:multiLevelType w:val="multilevel"/>
    <w:tmpl w:val="31469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6E0145"/>
    <w:multiLevelType w:val="multilevel"/>
    <w:tmpl w:val="DE70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267"/>
    <w:rsid w:val="00983515"/>
    <w:rsid w:val="009C6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7C0B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626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C626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626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C62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3902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cc.uconn.edu/~dosa8/code2.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1241</Words>
  <Characters>7079</Characters>
  <Application>Microsoft Macintosh Word</Application>
  <DocSecurity>0</DocSecurity>
  <Lines>58</Lines>
  <Paragraphs>16</Paragraphs>
  <ScaleCrop>false</ScaleCrop>
  <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birge-liberman</dc:creator>
  <cp:keywords/>
  <dc:description/>
  <cp:lastModifiedBy>phil birge-liberman</cp:lastModifiedBy>
  <cp:revision>1</cp:revision>
  <dcterms:created xsi:type="dcterms:W3CDTF">2015-03-05T17:36:00Z</dcterms:created>
  <dcterms:modified xsi:type="dcterms:W3CDTF">2015-03-05T20:35:00Z</dcterms:modified>
</cp:coreProperties>
</file>